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97" w:rsidRPr="00433B97" w:rsidRDefault="00433B97" w:rsidP="00433B97">
      <w:pPr>
        <w:widowControl w:val="0"/>
        <w:autoSpaceDE w:val="0"/>
        <w:autoSpaceDN w:val="0"/>
        <w:adjustRightInd w:val="0"/>
        <w:spacing w:after="0"/>
        <w:jc w:val="right"/>
        <w:rPr>
          <w:rFonts w:ascii="Times New Roman CYR" w:eastAsia="Times New Roman" w:hAnsi="Times New Roman CYR" w:cs="Times New Roman CYR"/>
          <w:sz w:val="24"/>
          <w:szCs w:val="24"/>
          <w:u w:val="single"/>
          <w:lang w:eastAsia="ru-RU"/>
        </w:rPr>
      </w:pPr>
      <w:r w:rsidRPr="00433B97">
        <w:rPr>
          <w:rFonts w:ascii="Times New Roman CYR" w:eastAsia="Times New Roman" w:hAnsi="Times New Roman CYR" w:cs="Times New Roman CYR"/>
          <w:sz w:val="24"/>
          <w:szCs w:val="24"/>
          <w:lang w:eastAsia="ru-RU"/>
        </w:rPr>
        <w:t>ПРОЕКТ</w:t>
      </w:r>
      <w:r w:rsidRPr="00433B97">
        <w:rPr>
          <w:rFonts w:ascii="Times New Roman CYR" w:eastAsia="Times New Roman" w:hAnsi="Times New Roman CYR" w:cs="Times New Roman CYR"/>
          <w:sz w:val="24"/>
          <w:szCs w:val="24"/>
          <w:lang w:eastAsia="ru-RU"/>
        </w:rPr>
        <w:br/>
      </w:r>
      <w:r w:rsidRPr="00433B97">
        <w:rPr>
          <w:rFonts w:ascii="Times New Roman CYR" w:eastAsia="Times New Roman" w:hAnsi="Times New Roman CYR" w:cs="Times New Roman CYR"/>
          <w:sz w:val="24"/>
          <w:szCs w:val="24"/>
          <w:u w:val="single"/>
          <w:lang w:eastAsia="ru-RU"/>
        </w:rPr>
        <w:t xml:space="preserve">Глава  </w:t>
      </w:r>
    </w:p>
    <w:p w:rsidR="00433B97" w:rsidRPr="00433B97" w:rsidRDefault="00433B97" w:rsidP="00433B97">
      <w:pPr>
        <w:widowControl w:val="0"/>
        <w:autoSpaceDE w:val="0"/>
        <w:autoSpaceDN w:val="0"/>
        <w:adjustRightInd w:val="0"/>
        <w:spacing w:after="0"/>
        <w:jc w:val="right"/>
        <w:rPr>
          <w:rFonts w:ascii="Times New Roman CYR" w:eastAsia="Times New Roman" w:hAnsi="Times New Roman CYR" w:cs="Times New Roman CYR"/>
          <w:sz w:val="24"/>
          <w:szCs w:val="24"/>
          <w:u w:val="single"/>
          <w:lang w:eastAsia="ru-RU"/>
        </w:rPr>
      </w:pPr>
      <w:r w:rsidRPr="00433B97">
        <w:rPr>
          <w:rFonts w:ascii="Times New Roman CYR" w:eastAsia="Times New Roman" w:hAnsi="Times New Roman CYR" w:cs="Times New Roman CYR"/>
          <w:sz w:val="24"/>
          <w:szCs w:val="24"/>
          <w:u w:val="single"/>
          <w:lang w:eastAsia="ru-RU"/>
        </w:rPr>
        <w:t xml:space="preserve">городского округа Кинешма </w:t>
      </w:r>
    </w:p>
    <w:p w:rsidR="00433B97" w:rsidRPr="00433B97" w:rsidRDefault="00433B97" w:rsidP="00433B97">
      <w:pPr>
        <w:widowControl w:val="0"/>
        <w:autoSpaceDE w:val="0"/>
        <w:autoSpaceDN w:val="0"/>
        <w:adjustRightInd w:val="0"/>
        <w:spacing w:after="0" w:line="240" w:lineRule="auto"/>
        <w:ind w:right="282" w:firstLine="540"/>
        <w:jc w:val="both"/>
        <w:rPr>
          <w:rFonts w:eastAsia="Times New Roman" w:cs="Times New Roman"/>
          <w:b/>
          <w:bCs/>
          <w:szCs w:val="28"/>
          <w:lang w:eastAsia="ru-RU"/>
        </w:rPr>
      </w:pPr>
    </w:p>
    <w:p w:rsidR="00433B97" w:rsidRPr="00433B97" w:rsidRDefault="00433B97" w:rsidP="00433B97">
      <w:pPr>
        <w:widowControl w:val="0"/>
        <w:suppressAutoHyphens/>
        <w:autoSpaceDE w:val="0"/>
        <w:autoSpaceDN w:val="0"/>
        <w:adjustRightInd w:val="0"/>
        <w:spacing w:after="0" w:line="240" w:lineRule="auto"/>
        <w:ind w:right="282"/>
        <w:jc w:val="center"/>
        <w:rPr>
          <w:rFonts w:eastAsia="Times New Roman" w:cs="Times New Roman"/>
          <w:szCs w:val="28"/>
          <w:lang w:eastAsia="ru-RU"/>
        </w:rPr>
      </w:pPr>
      <w:r>
        <w:rPr>
          <w:rFonts w:ascii="Calibri" w:eastAsia="Times New Roman" w:hAnsi="Calibri" w:cs="Calibri"/>
          <w:noProof/>
          <w:sz w:val="22"/>
          <w:lang w:eastAsia="ru-RU"/>
        </w:rPr>
        <w:drawing>
          <wp:inline distT="0" distB="0" distL="0" distR="0">
            <wp:extent cx="690880" cy="840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880" cy="840105"/>
                    </a:xfrm>
                    <a:prstGeom prst="rect">
                      <a:avLst/>
                    </a:prstGeom>
                    <a:noFill/>
                    <a:ln>
                      <a:noFill/>
                    </a:ln>
                  </pic:spPr>
                </pic:pic>
              </a:graphicData>
            </a:graphic>
          </wp:inline>
        </w:drawing>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городская Дума</w:t>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городского округа Кинешма</w:t>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шестого созыва</w:t>
      </w:r>
    </w:p>
    <w:p w:rsidR="00433B97" w:rsidRPr="00433B97" w:rsidRDefault="00433B97" w:rsidP="00433B97">
      <w:pPr>
        <w:widowControl w:val="0"/>
        <w:tabs>
          <w:tab w:val="left" w:pos="7688"/>
        </w:tabs>
        <w:suppressAutoHyphens/>
        <w:autoSpaceDE w:val="0"/>
        <w:autoSpaceDN w:val="0"/>
        <w:adjustRightInd w:val="0"/>
        <w:spacing w:after="0" w:line="240" w:lineRule="auto"/>
        <w:rPr>
          <w:rFonts w:eastAsia="Times New Roman" w:cs="Times New Roman"/>
          <w:b/>
          <w:bCs/>
          <w:szCs w:val="28"/>
          <w:lang w:eastAsia="ru-RU"/>
        </w:rPr>
      </w:pPr>
      <w:r w:rsidRPr="00433B97">
        <w:rPr>
          <w:rFonts w:eastAsia="Times New Roman" w:cs="Times New Roman"/>
          <w:b/>
          <w:bCs/>
          <w:szCs w:val="28"/>
          <w:lang w:eastAsia="ru-RU"/>
        </w:rPr>
        <w:tab/>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РЕШЕНИЕ</w:t>
      </w:r>
    </w:p>
    <w:p w:rsidR="00433B97" w:rsidRPr="00433B97" w:rsidRDefault="00433B97" w:rsidP="00433B97">
      <w:pPr>
        <w:widowControl w:val="0"/>
        <w:suppressAutoHyphens/>
        <w:autoSpaceDE w:val="0"/>
        <w:autoSpaceDN w:val="0"/>
        <w:adjustRightInd w:val="0"/>
        <w:spacing w:after="0" w:line="240" w:lineRule="auto"/>
        <w:ind w:right="282"/>
        <w:jc w:val="center"/>
        <w:rPr>
          <w:rFonts w:eastAsia="Times New Roman" w:cs="Times New Roman"/>
          <w:szCs w:val="28"/>
          <w:lang w:eastAsia="ru-RU"/>
        </w:rPr>
      </w:pP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szCs w:val="28"/>
          <w:lang w:eastAsia="ru-RU"/>
        </w:rPr>
      </w:pPr>
      <w:r w:rsidRPr="00433B97">
        <w:rPr>
          <w:rFonts w:ascii="Times New Roman CYR" w:eastAsia="Times New Roman" w:hAnsi="Times New Roman CYR" w:cs="Times New Roman CYR"/>
          <w:szCs w:val="28"/>
          <w:lang w:eastAsia="ru-RU"/>
        </w:rPr>
        <w:t>от_______________  № _______</w:t>
      </w:r>
    </w:p>
    <w:p w:rsidR="00433B97" w:rsidRPr="00433B97" w:rsidRDefault="00433B97" w:rsidP="00433B97">
      <w:pPr>
        <w:widowControl w:val="0"/>
        <w:suppressAutoHyphens/>
        <w:autoSpaceDE w:val="0"/>
        <w:autoSpaceDN w:val="0"/>
        <w:adjustRightInd w:val="0"/>
        <w:spacing w:after="0" w:line="240" w:lineRule="auto"/>
        <w:ind w:right="282"/>
        <w:jc w:val="center"/>
        <w:rPr>
          <w:rFonts w:eastAsia="Times New Roman" w:cs="Times New Roman"/>
          <w:b/>
          <w:bCs/>
          <w:szCs w:val="28"/>
          <w:lang w:eastAsia="ru-RU"/>
        </w:rPr>
      </w:pP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О внесении изменений в Правила благоустройства территории городского округа Кинешма, утвержденные решением городской Думы городского округа Кинешма от 25.06.2014 № 68/674</w:t>
      </w:r>
    </w:p>
    <w:p w:rsidR="00433B97" w:rsidRPr="00433B97" w:rsidRDefault="00433B97" w:rsidP="00433B97">
      <w:pPr>
        <w:widowControl w:val="0"/>
        <w:autoSpaceDE w:val="0"/>
        <w:autoSpaceDN w:val="0"/>
        <w:adjustRightInd w:val="0"/>
        <w:spacing w:after="0" w:line="240" w:lineRule="auto"/>
        <w:jc w:val="center"/>
        <w:rPr>
          <w:rFonts w:eastAsia="Times New Roman" w:cs="Times New Roman"/>
          <w:sz w:val="20"/>
          <w:szCs w:val="20"/>
          <w:lang w:eastAsia="ru-RU"/>
        </w:rPr>
      </w:pPr>
    </w:p>
    <w:p w:rsidR="00E55A90" w:rsidRDefault="00E55A90" w:rsidP="00E55A90">
      <w:pPr>
        <w:pStyle w:val="1"/>
        <w:ind w:firstLine="567"/>
        <w:jc w:val="both"/>
        <w:rPr>
          <w:rFonts w:ascii="Times New Roman" w:eastAsia="Times New Roman" w:hAnsi="Times New Roman" w:cs="Times New Roman"/>
          <w:b w:val="0"/>
          <w:bCs w:val="0"/>
          <w:color w:val="auto"/>
          <w:sz w:val="28"/>
          <w:szCs w:val="28"/>
          <w:lang w:eastAsia="ru-RU"/>
        </w:rPr>
      </w:pPr>
    </w:p>
    <w:p w:rsidR="00BB418F" w:rsidRPr="00BB418F" w:rsidRDefault="00433B97" w:rsidP="00E55A90">
      <w:pPr>
        <w:pStyle w:val="1"/>
        <w:ind w:firstLine="567"/>
        <w:jc w:val="both"/>
        <w:rPr>
          <w:rFonts w:ascii="Times New Roman" w:hAnsi="Times New Roman" w:cs="Times New Roman"/>
          <w:b w:val="0"/>
          <w:sz w:val="28"/>
          <w:szCs w:val="28"/>
        </w:rPr>
      </w:pPr>
      <w:proofErr w:type="gramStart"/>
      <w:r w:rsidRPr="00BB418F">
        <w:rPr>
          <w:rFonts w:ascii="Times New Roman" w:eastAsia="Times New Roman" w:hAnsi="Times New Roman" w:cs="Times New Roman"/>
          <w:b w:val="0"/>
          <w:sz w:val="28"/>
          <w:szCs w:val="28"/>
          <w:lang w:eastAsia="ru-RU"/>
        </w:rPr>
        <w:t>На основании пункта 25 части 1 статьи 16 Фед</w:t>
      </w:r>
      <w:r w:rsidR="00BB418F">
        <w:rPr>
          <w:rFonts w:ascii="Times New Roman" w:eastAsia="Times New Roman" w:hAnsi="Times New Roman" w:cs="Times New Roman"/>
          <w:b w:val="0"/>
          <w:sz w:val="28"/>
          <w:szCs w:val="28"/>
          <w:lang w:eastAsia="ru-RU"/>
        </w:rPr>
        <w:t>ерального закона от 06.10.2003 №</w:t>
      </w:r>
      <w:r w:rsidRPr="00BB418F">
        <w:rPr>
          <w:rFonts w:ascii="Times New Roman" w:eastAsia="Times New Roman" w:hAnsi="Times New Roman" w:cs="Times New Roman"/>
          <w:b w:val="0"/>
          <w:sz w:val="28"/>
          <w:szCs w:val="28"/>
          <w:lang w:eastAsia="ru-RU"/>
        </w:rPr>
        <w:t xml:space="preserve"> 131-ФЗ "Об общих принципах организации местного самоуправления в Российской Федерации", </w:t>
      </w:r>
      <w:r w:rsidRPr="000428F4">
        <w:rPr>
          <w:rFonts w:ascii="Times New Roman" w:eastAsia="Times New Roman" w:hAnsi="Times New Roman" w:cs="Times New Roman"/>
          <w:b w:val="0"/>
          <w:sz w:val="28"/>
          <w:szCs w:val="28"/>
          <w:lang w:eastAsia="ru-RU"/>
        </w:rPr>
        <w:t xml:space="preserve">Устава </w:t>
      </w:r>
      <w:r w:rsidRPr="00BB418F">
        <w:rPr>
          <w:rFonts w:ascii="Times New Roman" w:eastAsia="Times New Roman" w:hAnsi="Times New Roman" w:cs="Times New Roman"/>
          <w:b w:val="0"/>
          <w:sz w:val="28"/>
          <w:szCs w:val="28"/>
          <w:lang w:eastAsia="ru-RU"/>
        </w:rPr>
        <w:t xml:space="preserve">муниципального образования «Городской округ Кинешма», в целях </w:t>
      </w:r>
      <w:r w:rsidR="00BB418F" w:rsidRPr="00BB418F">
        <w:rPr>
          <w:rFonts w:ascii="Times New Roman" w:eastAsia="Times New Roman" w:hAnsi="Times New Roman" w:cs="Times New Roman"/>
          <w:b w:val="0"/>
          <w:sz w:val="28"/>
          <w:szCs w:val="28"/>
          <w:lang w:eastAsia="ru-RU"/>
        </w:rPr>
        <w:t>приведения решения городской Думы городского округа Кинешма от 25.06.2014 №68/674 «</w:t>
      </w:r>
      <w:r w:rsidR="00BB418F" w:rsidRPr="00BB418F">
        <w:rPr>
          <w:rFonts w:ascii="Times New Roman" w:hAnsi="Times New Roman" w:cs="Times New Roman"/>
          <w:b w:val="0"/>
          <w:sz w:val="28"/>
          <w:szCs w:val="28"/>
        </w:rPr>
        <w:t>Об утверждении Правил благоустройства территории городского округа Кинешма"</w:t>
      </w:r>
      <w:r w:rsidR="00BB418F">
        <w:rPr>
          <w:rFonts w:ascii="Times New Roman" w:hAnsi="Times New Roman" w:cs="Times New Roman"/>
          <w:b w:val="0"/>
          <w:sz w:val="28"/>
          <w:szCs w:val="28"/>
        </w:rPr>
        <w:t xml:space="preserve"> в соответствие с требованиями действующего законодательства Российской Федерации в сфере обращения</w:t>
      </w:r>
      <w:proofErr w:type="gramEnd"/>
      <w:r w:rsidR="00BB418F">
        <w:rPr>
          <w:rFonts w:ascii="Times New Roman" w:hAnsi="Times New Roman" w:cs="Times New Roman"/>
          <w:b w:val="0"/>
          <w:sz w:val="28"/>
          <w:szCs w:val="28"/>
        </w:rPr>
        <w:t xml:space="preserve"> с отходами и  санитарно – эпидемиологического благополучия населения,</w:t>
      </w:r>
    </w:p>
    <w:p w:rsidR="00BB418F" w:rsidRDefault="00BB418F" w:rsidP="00433B97">
      <w:pPr>
        <w:widowControl w:val="0"/>
        <w:autoSpaceDE w:val="0"/>
        <w:autoSpaceDN w:val="0"/>
        <w:adjustRightInd w:val="0"/>
        <w:spacing w:after="0" w:line="240" w:lineRule="auto"/>
        <w:ind w:firstLine="540"/>
        <w:jc w:val="center"/>
        <w:rPr>
          <w:rFonts w:ascii="Times New Roman CYR" w:eastAsia="Times New Roman" w:hAnsi="Times New Roman CYR" w:cs="Times New Roman CYR"/>
          <w:b/>
          <w:szCs w:val="28"/>
          <w:lang w:eastAsia="ru-RU"/>
        </w:rPr>
      </w:pPr>
    </w:p>
    <w:p w:rsidR="00433B97" w:rsidRPr="00433B97" w:rsidRDefault="00433B97" w:rsidP="00433B97">
      <w:pPr>
        <w:widowControl w:val="0"/>
        <w:autoSpaceDE w:val="0"/>
        <w:autoSpaceDN w:val="0"/>
        <w:adjustRightInd w:val="0"/>
        <w:spacing w:after="0" w:line="240" w:lineRule="auto"/>
        <w:ind w:firstLine="540"/>
        <w:jc w:val="center"/>
        <w:rPr>
          <w:rFonts w:ascii="Times New Roman CYR" w:eastAsia="Times New Roman" w:hAnsi="Times New Roman CYR" w:cs="Times New Roman CYR"/>
          <w:b/>
          <w:szCs w:val="28"/>
          <w:lang w:eastAsia="ru-RU"/>
        </w:rPr>
      </w:pPr>
      <w:r w:rsidRPr="00433B97">
        <w:rPr>
          <w:rFonts w:ascii="Times New Roman CYR" w:eastAsia="Times New Roman" w:hAnsi="Times New Roman CYR" w:cs="Times New Roman CYR"/>
          <w:b/>
          <w:szCs w:val="28"/>
          <w:lang w:eastAsia="ru-RU"/>
        </w:rPr>
        <w:t>городская Дума городского округа Кинешма решила:</w:t>
      </w:r>
    </w:p>
    <w:p w:rsidR="00433B97" w:rsidRPr="00433B97" w:rsidRDefault="00433B97" w:rsidP="00433B97">
      <w:pPr>
        <w:widowControl w:val="0"/>
        <w:autoSpaceDE w:val="0"/>
        <w:autoSpaceDN w:val="0"/>
        <w:adjustRightInd w:val="0"/>
        <w:spacing w:after="0" w:line="240" w:lineRule="auto"/>
        <w:ind w:firstLine="540"/>
        <w:jc w:val="both"/>
        <w:rPr>
          <w:rFonts w:eastAsia="Times New Roman" w:cs="Times New Roman"/>
          <w:szCs w:val="28"/>
          <w:lang w:eastAsia="ru-RU"/>
        </w:rPr>
      </w:pPr>
    </w:p>
    <w:p w:rsidR="00E55A90" w:rsidRDefault="00D53641" w:rsidP="00E55A90">
      <w:pPr>
        <w:widowControl w:val="0"/>
        <w:autoSpaceDE w:val="0"/>
        <w:autoSpaceDN w:val="0"/>
        <w:adjustRightInd w:val="0"/>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 xml:space="preserve">1. </w:t>
      </w:r>
      <w:r w:rsidR="00433B97" w:rsidRPr="00433B97">
        <w:rPr>
          <w:rFonts w:ascii="Times New Roman CYR" w:eastAsia="Times New Roman" w:hAnsi="Times New Roman CYR" w:cs="Times New Roman CYR"/>
          <w:szCs w:val="28"/>
          <w:lang w:eastAsia="ru-RU"/>
        </w:rPr>
        <w:t xml:space="preserve">Внести </w:t>
      </w:r>
      <w:r w:rsidR="00CF0336">
        <w:rPr>
          <w:rFonts w:ascii="Times New Roman CYR" w:eastAsia="Times New Roman" w:hAnsi="Times New Roman CYR" w:cs="Times New Roman CYR"/>
          <w:szCs w:val="28"/>
          <w:lang w:eastAsia="ru-RU"/>
        </w:rPr>
        <w:t xml:space="preserve">изменения </w:t>
      </w:r>
      <w:r w:rsidR="00433B97" w:rsidRPr="00433B97">
        <w:rPr>
          <w:rFonts w:ascii="Times New Roman CYR" w:eastAsia="Times New Roman" w:hAnsi="Times New Roman CYR" w:cs="Times New Roman CYR"/>
          <w:szCs w:val="28"/>
          <w:lang w:eastAsia="ru-RU"/>
        </w:rPr>
        <w:t>в Правила благоустройства территории городского округа Кинешма, утвержденные решением городской Думы городского округа Кинешма от 25.06.2</w:t>
      </w:r>
      <w:r w:rsidR="00CF0336">
        <w:rPr>
          <w:rFonts w:ascii="Times New Roman CYR" w:eastAsia="Times New Roman" w:hAnsi="Times New Roman CYR" w:cs="Times New Roman CYR"/>
          <w:szCs w:val="28"/>
          <w:lang w:eastAsia="ru-RU"/>
        </w:rPr>
        <w:t>014 №68/674, (далее – Правила)</w:t>
      </w:r>
      <w:r w:rsidR="00433B97" w:rsidRPr="00433B97">
        <w:rPr>
          <w:rFonts w:ascii="Times New Roman CYR" w:eastAsia="Times New Roman" w:hAnsi="Times New Roman CYR" w:cs="Times New Roman CYR"/>
          <w:szCs w:val="28"/>
          <w:lang w:eastAsia="ru-RU"/>
        </w:rPr>
        <w:t>:</w:t>
      </w:r>
    </w:p>
    <w:p w:rsidR="00E55A90" w:rsidRDefault="00433B97" w:rsidP="00E55A90">
      <w:pPr>
        <w:widowControl w:val="0"/>
        <w:autoSpaceDE w:val="0"/>
        <w:autoSpaceDN w:val="0"/>
        <w:adjustRightInd w:val="0"/>
        <w:spacing w:after="0" w:line="240" w:lineRule="auto"/>
        <w:ind w:firstLine="567"/>
        <w:jc w:val="both"/>
        <w:rPr>
          <w:rFonts w:eastAsia="Times New Roman" w:cs="Times New Roman"/>
          <w:szCs w:val="28"/>
          <w:lang w:eastAsia="ru-RU"/>
        </w:rPr>
      </w:pPr>
      <w:r w:rsidRPr="00433B97">
        <w:rPr>
          <w:rFonts w:eastAsia="Times New Roman" w:cs="Times New Roman"/>
          <w:szCs w:val="28"/>
          <w:lang w:eastAsia="ru-RU"/>
        </w:rPr>
        <w:t xml:space="preserve">1.1. Пункт 4 </w:t>
      </w:r>
      <w:r w:rsidR="00CF0336">
        <w:rPr>
          <w:rFonts w:eastAsia="Times New Roman" w:cs="Times New Roman"/>
          <w:szCs w:val="28"/>
          <w:lang w:eastAsia="ru-RU"/>
        </w:rPr>
        <w:t xml:space="preserve">Правил </w:t>
      </w:r>
      <w:r w:rsidRPr="00433B97">
        <w:rPr>
          <w:rFonts w:eastAsia="Times New Roman" w:cs="Times New Roman"/>
          <w:szCs w:val="28"/>
          <w:lang w:eastAsia="ru-RU"/>
        </w:rPr>
        <w:t>изложить в следующей редакции:</w:t>
      </w:r>
    </w:p>
    <w:p w:rsidR="00E55A90" w:rsidRDefault="00433B97" w:rsidP="00E55A90">
      <w:pPr>
        <w:widowControl w:val="0"/>
        <w:autoSpaceDE w:val="0"/>
        <w:autoSpaceDN w:val="0"/>
        <w:adjustRightInd w:val="0"/>
        <w:spacing w:after="0" w:line="240" w:lineRule="auto"/>
        <w:ind w:firstLine="567"/>
        <w:jc w:val="both"/>
        <w:rPr>
          <w:rFonts w:eastAsia="Times New Roman" w:cs="Times New Roman"/>
          <w:szCs w:val="28"/>
          <w:lang w:eastAsia="ru-RU"/>
        </w:rPr>
      </w:pPr>
      <w:r w:rsidRPr="00433B97">
        <w:rPr>
          <w:rFonts w:eastAsia="Times New Roman" w:cs="Times New Roman"/>
          <w:szCs w:val="28"/>
          <w:lang w:eastAsia="ru-RU"/>
        </w:rPr>
        <w:t>«</w:t>
      </w:r>
      <w:r w:rsidR="00CF0336">
        <w:rPr>
          <w:rFonts w:eastAsia="Times New Roman" w:cs="Times New Roman"/>
          <w:szCs w:val="28"/>
          <w:lang w:eastAsia="ru-RU"/>
        </w:rPr>
        <w:t xml:space="preserve">4. </w:t>
      </w:r>
      <w:proofErr w:type="gramStart"/>
      <w:r w:rsidR="00482273">
        <w:rPr>
          <w:rFonts w:eastAsia="Times New Roman" w:cs="Times New Roman"/>
          <w:b/>
          <w:bCs/>
          <w:color w:val="26282F"/>
          <w:szCs w:val="28"/>
          <w:lang w:eastAsia="ru-RU"/>
        </w:rPr>
        <w:t>Б</w:t>
      </w:r>
      <w:r w:rsidRPr="00433B97">
        <w:rPr>
          <w:rFonts w:eastAsia="Times New Roman" w:cs="Times New Roman"/>
          <w:b/>
          <w:bCs/>
          <w:color w:val="26282F"/>
          <w:szCs w:val="28"/>
          <w:lang w:eastAsia="ru-RU"/>
        </w:rPr>
        <w:t>лагоустройство территории</w:t>
      </w:r>
      <w:r w:rsidRPr="00433B97">
        <w:rPr>
          <w:rFonts w:eastAsia="Times New Roman" w:cs="Times New Roman"/>
          <w:szCs w:val="28"/>
          <w:lang w:eastAsia="ru-RU"/>
        </w:rPr>
        <w:t xml:space="preserve"> - деятельность по реализации комплекса мероприятий, установленного Правилами благоустройства территории городского округа Кинешма,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lang w:eastAsia="ru-RU"/>
        </w:rPr>
      </w:pPr>
      <w:r>
        <w:rPr>
          <w:rFonts w:eastAsia="Times New Roman" w:cs="Times New Roman"/>
          <w:szCs w:val="28"/>
          <w:lang w:eastAsia="ru-RU"/>
        </w:rPr>
        <w:lastRenderedPageBreak/>
        <w:t>1.2. П</w:t>
      </w:r>
      <w:r w:rsidR="00433B97" w:rsidRPr="00433B97">
        <w:rPr>
          <w:rFonts w:eastAsia="Times New Roman" w:cs="Times New Roman"/>
          <w:szCs w:val="28"/>
          <w:lang w:eastAsia="ru-RU"/>
        </w:rPr>
        <w:t xml:space="preserve">ункт 16 </w:t>
      </w:r>
      <w:r w:rsidR="00CF0336">
        <w:rPr>
          <w:rFonts w:eastAsia="Times New Roman" w:cs="Times New Roman"/>
          <w:szCs w:val="28"/>
          <w:lang w:eastAsia="ru-RU"/>
        </w:rPr>
        <w:t xml:space="preserve">Правил </w:t>
      </w:r>
      <w:r w:rsidR="00433B97" w:rsidRPr="00433B97">
        <w:rPr>
          <w:rFonts w:eastAsia="Times New Roman" w:cs="Times New Roman"/>
          <w:szCs w:val="28"/>
          <w:lang w:eastAsia="ru-RU"/>
        </w:rPr>
        <w:t>изложить в следующей редакции:</w:t>
      </w:r>
    </w:p>
    <w:p w:rsidR="00E55A90" w:rsidRDefault="00433B97"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sidRPr="00433B97">
        <w:rPr>
          <w:rFonts w:eastAsia="Times New Roman" w:cs="Times New Roman"/>
          <w:szCs w:val="28"/>
          <w:lang w:eastAsia="ru-RU"/>
        </w:rPr>
        <w:t>«</w:t>
      </w:r>
      <w:bookmarkStart w:id="0" w:name="sub_5001"/>
      <w:r w:rsidR="00CF0336">
        <w:rPr>
          <w:rFonts w:eastAsia="Times New Roman" w:cs="Times New Roman"/>
          <w:szCs w:val="28"/>
          <w:lang w:eastAsia="ru-RU"/>
        </w:rPr>
        <w:t xml:space="preserve">16. </w:t>
      </w:r>
      <w:r w:rsidR="00482273">
        <w:rPr>
          <w:rFonts w:eastAsia="Times New Roman" w:cs="Times New Roman"/>
          <w:b/>
          <w:bCs/>
          <w:color w:val="26282F"/>
          <w:szCs w:val="28"/>
          <w:lang w:eastAsia="ru-RU"/>
        </w:rPr>
        <w:t>Ж</w:t>
      </w:r>
      <w:r w:rsidR="00D53641">
        <w:rPr>
          <w:rFonts w:eastAsia="Times New Roman" w:cs="Times New Roman"/>
          <w:b/>
          <w:bCs/>
          <w:color w:val="26282F"/>
          <w:szCs w:val="28"/>
          <w:lang w:eastAsia="ru-RU"/>
        </w:rPr>
        <w:t>идкие бытовые отходы</w:t>
      </w:r>
      <w:r w:rsidRPr="00433B97">
        <w:rPr>
          <w:rFonts w:eastAsia="Times New Roman" w:cs="Times New Roman"/>
          <w:szCs w:val="28"/>
          <w:lang w:eastAsia="ru-RU"/>
        </w:rPr>
        <w:t xml:space="preserve"> - </w:t>
      </w:r>
      <w:r w:rsidRPr="00D53641">
        <w:rPr>
          <w:rFonts w:eastAsia="Times New Roman" w:cs="Times New Roman"/>
          <w:color w:val="000000"/>
          <w:szCs w:val="28"/>
          <w:shd w:val="clear" w:color="auto" w:fill="FFFFFF" w:themeFill="background1"/>
          <w:lang w:eastAsia="ru-RU"/>
        </w:rPr>
        <w:t>хозяйственно-бытовые сточные воды</w:t>
      </w:r>
      <w:r w:rsidRPr="00D53641">
        <w:rPr>
          <w:rFonts w:eastAsia="Times New Roman" w:cs="Times New Roman"/>
          <w:szCs w:val="28"/>
          <w:shd w:val="clear" w:color="auto" w:fill="FFFFFF" w:themeFill="background1"/>
          <w:lang w:eastAsia="ru-RU"/>
        </w:rPr>
        <w:t xml:space="preserve">, образующиеся в результате жизнедеятельности населения </w:t>
      </w:r>
      <w:r w:rsidRPr="00D53641">
        <w:rPr>
          <w:rFonts w:eastAsia="Times New Roman" w:cs="Times New Roman"/>
          <w:color w:val="000000"/>
          <w:szCs w:val="28"/>
          <w:shd w:val="clear" w:color="auto" w:fill="FFFFFF" w:themeFill="background1"/>
          <w:lang w:eastAsia="ru-RU"/>
        </w:rPr>
        <w:t>и сбрасываемые в сооружения и устройства, не подключенные</w:t>
      </w:r>
      <w:r w:rsidRPr="00D53641">
        <w:rPr>
          <w:rFonts w:eastAsia="Times New Roman" w:cs="Times New Roman"/>
          <w:szCs w:val="28"/>
          <w:shd w:val="clear" w:color="auto" w:fill="FFFFFF" w:themeFill="background1"/>
          <w:lang w:eastAsia="ru-RU"/>
        </w:rPr>
        <w:t xml:space="preserve"> (</w:t>
      </w:r>
      <w:r w:rsidRPr="00D53641">
        <w:rPr>
          <w:rFonts w:eastAsia="Times New Roman" w:cs="Times New Roman"/>
          <w:color w:val="000000"/>
          <w:szCs w:val="28"/>
          <w:shd w:val="clear" w:color="auto" w:fill="FFFFFF" w:themeFill="background1"/>
          <w:lang w:eastAsia="ru-RU"/>
        </w:rPr>
        <w:t>технологически не присоединенные) к централизованной системе водоотведения</w:t>
      </w:r>
      <w:r w:rsidRPr="00D53641">
        <w:rPr>
          <w:rFonts w:eastAsia="Times New Roman" w:cs="Times New Roman"/>
          <w:szCs w:val="28"/>
          <w:shd w:val="clear" w:color="auto" w:fill="FFFFFF" w:themeFill="background1"/>
          <w:lang w:eastAsia="ru-RU"/>
        </w:rPr>
        <w:t xml:space="preserve"> и </w:t>
      </w:r>
      <w:r w:rsidRPr="00D53641">
        <w:rPr>
          <w:rFonts w:eastAsia="Times New Roman" w:cs="Times New Roman"/>
          <w:color w:val="000000"/>
          <w:szCs w:val="28"/>
          <w:shd w:val="clear" w:color="auto" w:fill="FFFFFF" w:themeFill="background1"/>
          <w:lang w:eastAsia="ru-RU"/>
        </w:rPr>
        <w:t>предназначенные для приема</w:t>
      </w:r>
      <w:r w:rsidRPr="00D53641">
        <w:rPr>
          <w:rFonts w:eastAsia="Times New Roman" w:cs="Times New Roman"/>
          <w:szCs w:val="28"/>
          <w:shd w:val="clear" w:color="auto" w:fill="FFFFFF" w:themeFill="background1"/>
          <w:lang w:eastAsia="ru-RU"/>
        </w:rPr>
        <w:t xml:space="preserve"> и </w:t>
      </w:r>
      <w:r w:rsidRPr="00D53641">
        <w:rPr>
          <w:rFonts w:eastAsia="Times New Roman" w:cs="Times New Roman"/>
          <w:color w:val="000000"/>
          <w:szCs w:val="28"/>
          <w:shd w:val="clear" w:color="auto" w:fill="FFFFFF" w:themeFill="background1"/>
          <w:lang w:eastAsia="ru-RU"/>
        </w:rPr>
        <w:t>накопления сточных вод</w:t>
      </w:r>
      <w:proofErr w:type="gramStart"/>
      <w:r w:rsidR="00D53641">
        <w:rPr>
          <w:rFonts w:eastAsia="Times New Roman" w:cs="Times New Roman"/>
          <w:szCs w:val="28"/>
          <w:shd w:val="clear" w:color="auto" w:fill="FFFFFF" w:themeFill="background1"/>
          <w:lang w:eastAsia="ru-RU"/>
        </w:rPr>
        <w:t>.»</w:t>
      </w:r>
      <w:r w:rsidR="00255CBE">
        <w:rPr>
          <w:rFonts w:eastAsia="Times New Roman" w:cs="Times New Roman"/>
          <w:szCs w:val="28"/>
          <w:shd w:val="clear" w:color="auto" w:fill="FFFFFF" w:themeFill="background1"/>
          <w:lang w:eastAsia="ru-RU"/>
        </w:rPr>
        <w:t>.</w:t>
      </w:r>
      <w:proofErr w:type="gramEnd"/>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1.3. Пункт 23 </w:t>
      </w:r>
      <w:r w:rsidR="00CF0336">
        <w:rPr>
          <w:rFonts w:eastAsia="Times New Roman" w:cs="Times New Roman"/>
          <w:szCs w:val="28"/>
          <w:shd w:val="clear" w:color="auto" w:fill="FFFFFF" w:themeFill="background1"/>
          <w:lang w:eastAsia="ru-RU"/>
        </w:rPr>
        <w:t xml:space="preserve">Правил </w:t>
      </w:r>
      <w:r w:rsidR="00E55A90">
        <w:rPr>
          <w:rFonts w:eastAsia="Times New Roman" w:cs="Times New Roman"/>
          <w:szCs w:val="28"/>
          <w:shd w:val="clear" w:color="auto" w:fill="FFFFFF" w:themeFill="background1"/>
          <w:lang w:eastAsia="ru-RU"/>
        </w:rPr>
        <w:t>изложить в следующей редакции:</w:t>
      </w:r>
    </w:p>
    <w:p w:rsidR="00E55A90" w:rsidRDefault="00E55A90"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23. </w:t>
      </w:r>
      <w:r w:rsidR="00482273">
        <w:rPr>
          <w:rFonts w:eastAsia="Times New Roman" w:cs="Times New Roman"/>
          <w:b/>
          <w:szCs w:val="28"/>
          <w:shd w:val="clear" w:color="auto" w:fill="FFFFFF" w:themeFill="background1"/>
          <w:lang w:eastAsia="ru-RU"/>
        </w:rPr>
        <w:t>К</w:t>
      </w:r>
      <w:r w:rsidR="00D53641" w:rsidRPr="00D53641">
        <w:rPr>
          <w:rFonts w:eastAsia="Times New Roman" w:cs="Times New Roman"/>
          <w:b/>
          <w:szCs w:val="28"/>
          <w:shd w:val="clear" w:color="auto" w:fill="FFFFFF" w:themeFill="background1"/>
          <w:lang w:eastAsia="ru-RU"/>
        </w:rPr>
        <w:t>рупногабаритные отход</w:t>
      </w:r>
      <w:proofErr w:type="gramStart"/>
      <w:r w:rsidR="00D53641" w:rsidRPr="00D53641">
        <w:rPr>
          <w:rFonts w:eastAsia="Times New Roman" w:cs="Times New Roman"/>
          <w:b/>
          <w:szCs w:val="28"/>
          <w:shd w:val="clear" w:color="auto" w:fill="FFFFFF" w:themeFill="background1"/>
          <w:lang w:eastAsia="ru-RU"/>
        </w:rPr>
        <w:t>ы</w:t>
      </w:r>
      <w:r w:rsidR="00D53641">
        <w:rPr>
          <w:rFonts w:eastAsia="Times New Roman" w:cs="Times New Roman"/>
          <w:szCs w:val="28"/>
          <w:shd w:val="clear" w:color="auto" w:fill="FFFFFF" w:themeFill="background1"/>
          <w:lang w:eastAsia="ru-RU"/>
        </w:rPr>
        <w:t>-</w:t>
      </w:r>
      <w:proofErr w:type="gramEnd"/>
      <w:r w:rsidR="00D53641">
        <w:rPr>
          <w:rFonts w:eastAsia="Times New Roman" w:cs="Times New Roman"/>
          <w:szCs w:val="28"/>
          <w:shd w:val="clear" w:color="auto" w:fill="FFFFFF" w:themeFill="background1"/>
          <w:lang w:eastAsia="ru-RU"/>
        </w:rPr>
        <w:t xml:space="preserve"> твёрдые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r w:rsidR="00255CBE">
        <w:rPr>
          <w:rFonts w:eastAsia="Times New Roman" w:cs="Times New Roman"/>
          <w:szCs w:val="28"/>
          <w:shd w:val="clear" w:color="auto" w:fill="FFFFFF" w:themeFill="background1"/>
          <w:lang w:eastAsia="ru-RU"/>
        </w:rPr>
        <w:t>.</w:t>
      </w:r>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1.4.  Пункт 24 </w:t>
      </w:r>
      <w:r w:rsidR="00CF0336">
        <w:rPr>
          <w:rFonts w:eastAsia="Times New Roman" w:cs="Times New Roman"/>
          <w:szCs w:val="28"/>
          <w:shd w:val="clear" w:color="auto" w:fill="FFFFFF" w:themeFill="background1"/>
          <w:lang w:eastAsia="ru-RU"/>
        </w:rPr>
        <w:t xml:space="preserve">Правил </w:t>
      </w:r>
      <w:r>
        <w:rPr>
          <w:rFonts w:eastAsia="Times New Roman" w:cs="Times New Roman"/>
          <w:szCs w:val="28"/>
          <w:shd w:val="clear" w:color="auto" w:fill="FFFFFF" w:themeFill="background1"/>
          <w:lang w:eastAsia="ru-RU"/>
        </w:rPr>
        <w:t xml:space="preserve">изложить в следующе редакции: </w:t>
      </w:r>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24. </w:t>
      </w:r>
      <w:r w:rsidR="00482273">
        <w:rPr>
          <w:rFonts w:eastAsia="Times New Roman" w:cs="Times New Roman"/>
          <w:b/>
          <w:szCs w:val="28"/>
          <w:shd w:val="clear" w:color="auto" w:fill="FFFFFF" w:themeFill="background1"/>
          <w:lang w:eastAsia="ru-RU"/>
        </w:rPr>
        <w:t>К</w:t>
      </w:r>
      <w:r w:rsidRPr="00D53641">
        <w:rPr>
          <w:rFonts w:eastAsia="Times New Roman" w:cs="Times New Roman"/>
          <w:b/>
          <w:szCs w:val="28"/>
          <w:shd w:val="clear" w:color="auto" w:fill="FFFFFF" w:themeFill="background1"/>
          <w:lang w:eastAsia="ru-RU"/>
        </w:rPr>
        <w:t>онтейнер</w:t>
      </w:r>
      <w:r>
        <w:rPr>
          <w:rFonts w:eastAsia="Times New Roman" w:cs="Times New Roman"/>
          <w:szCs w:val="28"/>
          <w:shd w:val="clear" w:color="auto" w:fill="FFFFFF" w:themeFill="background1"/>
          <w:lang w:eastAsia="ru-RU"/>
        </w:rPr>
        <w:t xml:space="preserve"> – мусоросборник, предназначенный для  складирования  твёрдых коммунальных отходов, за исключением крупногабаритных отходов</w:t>
      </w:r>
      <w:proofErr w:type="gramStart"/>
      <w:r>
        <w:rPr>
          <w:rFonts w:eastAsia="Times New Roman" w:cs="Times New Roman"/>
          <w:szCs w:val="28"/>
          <w:shd w:val="clear" w:color="auto" w:fill="FFFFFF" w:themeFill="background1"/>
          <w:lang w:eastAsia="ru-RU"/>
        </w:rPr>
        <w:t>.»</w:t>
      </w:r>
      <w:r w:rsidR="00255CBE">
        <w:rPr>
          <w:rFonts w:eastAsia="Times New Roman" w:cs="Times New Roman"/>
          <w:szCs w:val="28"/>
          <w:shd w:val="clear" w:color="auto" w:fill="FFFFFF" w:themeFill="background1"/>
          <w:lang w:eastAsia="ru-RU"/>
        </w:rPr>
        <w:t>.</w:t>
      </w:r>
      <w:proofErr w:type="gramEnd"/>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1.5.  Пункт 25 </w:t>
      </w:r>
      <w:r w:rsidR="00CF0336">
        <w:rPr>
          <w:rFonts w:eastAsia="Times New Roman" w:cs="Times New Roman"/>
          <w:szCs w:val="28"/>
          <w:shd w:val="clear" w:color="auto" w:fill="FFFFFF" w:themeFill="background1"/>
          <w:lang w:eastAsia="ru-RU"/>
        </w:rPr>
        <w:t xml:space="preserve">Правил </w:t>
      </w:r>
      <w:r w:rsidR="00E55A90">
        <w:rPr>
          <w:rFonts w:eastAsia="Times New Roman" w:cs="Times New Roman"/>
          <w:szCs w:val="28"/>
          <w:shd w:val="clear" w:color="auto" w:fill="FFFFFF" w:themeFill="background1"/>
          <w:lang w:eastAsia="ru-RU"/>
        </w:rPr>
        <w:t>изложить в следующей редакции:</w:t>
      </w:r>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25</w:t>
      </w:r>
      <w:r w:rsidR="00286504">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 </w:t>
      </w:r>
      <w:r w:rsidR="00482273">
        <w:rPr>
          <w:rFonts w:eastAsia="Times New Roman" w:cs="Times New Roman"/>
          <w:b/>
          <w:szCs w:val="28"/>
          <w:shd w:val="clear" w:color="auto" w:fill="FFFFFF" w:themeFill="background1"/>
          <w:lang w:eastAsia="ru-RU"/>
        </w:rPr>
        <w:t>К</w:t>
      </w:r>
      <w:r w:rsidR="00683454" w:rsidRPr="004A4C52">
        <w:rPr>
          <w:rFonts w:eastAsia="Times New Roman" w:cs="Times New Roman"/>
          <w:b/>
          <w:szCs w:val="28"/>
          <w:shd w:val="clear" w:color="auto" w:fill="FFFFFF" w:themeFill="background1"/>
          <w:lang w:eastAsia="ru-RU"/>
        </w:rPr>
        <w:t>онтейнерная площадка</w:t>
      </w:r>
      <w:r w:rsidR="00683454">
        <w:rPr>
          <w:rFonts w:eastAsia="Times New Roman" w:cs="Times New Roman"/>
          <w:szCs w:val="28"/>
          <w:shd w:val="clear" w:color="auto" w:fill="FFFFFF" w:themeFill="background1"/>
          <w:lang w:eastAsia="ru-RU"/>
        </w:rPr>
        <w:t xml:space="preserve"> – место накопления  твёрдых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w:t>
      </w:r>
      <w:r w:rsidR="00255CBE">
        <w:rPr>
          <w:rFonts w:eastAsia="Times New Roman" w:cs="Times New Roman"/>
          <w:szCs w:val="28"/>
          <w:shd w:val="clear" w:color="auto" w:fill="FFFFFF" w:themeFill="background1"/>
          <w:lang w:eastAsia="ru-RU"/>
        </w:rPr>
        <w:t xml:space="preserve">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roofErr w:type="gramStart"/>
      <w:r w:rsidR="00255CBE">
        <w:rPr>
          <w:rFonts w:eastAsia="Times New Roman" w:cs="Times New Roman"/>
          <w:szCs w:val="28"/>
          <w:shd w:val="clear" w:color="auto" w:fill="FFFFFF" w:themeFill="background1"/>
          <w:lang w:eastAsia="ru-RU"/>
        </w:rPr>
        <w:t>.».</w:t>
      </w:r>
      <w:proofErr w:type="gramEnd"/>
    </w:p>
    <w:p w:rsidR="00CF0336" w:rsidRDefault="00255CBE"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1.6.  Пункт 44 </w:t>
      </w:r>
      <w:r w:rsidR="00CF0336">
        <w:rPr>
          <w:rFonts w:eastAsia="Times New Roman" w:cs="Times New Roman"/>
          <w:szCs w:val="28"/>
          <w:shd w:val="clear" w:color="auto" w:fill="FFFFFF" w:themeFill="background1"/>
          <w:lang w:eastAsia="ru-RU"/>
        </w:rPr>
        <w:t xml:space="preserve">Правил </w:t>
      </w:r>
      <w:r>
        <w:rPr>
          <w:rFonts w:eastAsia="Times New Roman" w:cs="Times New Roman"/>
          <w:szCs w:val="28"/>
          <w:shd w:val="clear" w:color="auto" w:fill="FFFFFF" w:themeFill="background1"/>
          <w:lang w:eastAsia="ru-RU"/>
        </w:rPr>
        <w:t xml:space="preserve">изложить в следующей редакции: </w:t>
      </w:r>
    </w:p>
    <w:p w:rsidR="00E55A90" w:rsidRDefault="00255CBE" w:rsidP="00E55A90">
      <w:pPr>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44. </w:t>
      </w:r>
      <w:r w:rsidR="00482273" w:rsidRPr="00482273">
        <w:rPr>
          <w:rFonts w:eastAsia="Times New Roman" w:cs="Times New Roman"/>
          <w:b/>
          <w:szCs w:val="28"/>
          <w:shd w:val="clear" w:color="auto" w:fill="FFFFFF" w:themeFill="background1"/>
          <w:lang w:eastAsia="ru-RU"/>
        </w:rPr>
        <w:t>П</w:t>
      </w:r>
      <w:r w:rsidRPr="00482273">
        <w:rPr>
          <w:rFonts w:eastAsia="Times New Roman" w:cs="Times New Roman"/>
          <w:b/>
          <w:szCs w:val="28"/>
          <w:shd w:val="clear" w:color="auto" w:fill="FFFFFF" w:themeFill="background1"/>
          <w:lang w:eastAsia="ru-RU"/>
        </w:rPr>
        <w:t>рилегающая территория</w:t>
      </w:r>
      <w:r>
        <w:rPr>
          <w:rFonts w:eastAsia="Times New Roman" w:cs="Times New Roman"/>
          <w:szCs w:val="28"/>
          <w:shd w:val="clear" w:color="auto" w:fill="FFFFFF" w:themeFill="background1"/>
          <w:lang w:eastAsia="ru-RU"/>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w:t>
      </w:r>
      <w:r w:rsidR="00F12D0E">
        <w:rPr>
          <w:rFonts w:eastAsia="Times New Roman" w:cs="Times New Roman"/>
          <w:szCs w:val="28"/>
          <w:shd w:val="clear" w:color="auto" w:fill="FFFFFF" w:themeFill="background1"/>
          <w:lang w:eastAsia="ru-RU"/>
        </w:rPr>
        <w:t>,</w:t>
      </w:r>
      <w:r>
        <w:rPr>
          <w:rFonts w:eastAsia="Times New Roman" w:cs="Times New Roman"/>
          <w:szCs w:val="28"/>
          <w:shd w:val="clear" w:color="auto" w:fill="FFFFFF" w:themeFill="background1"/>
          <w:lang w:eastAsia="ru-RU"/>
        </w:rPr>
        <w:t xml:space="preserve"> которой определены правилами  благоустройства территории городского округа Кинешма</w:t>
      </w:r>
      <w:r w:rsidR="00F12D0E">
        <w:rPr>
          <w:rFonts w:eastAsia="Times New Roman" w:cs="Times New Roman"/>
          <w:szCs w:val="28"/>
          <w:shd w:val="clear" w:color="auto" w:fill="FFFFFF" w:themeFill="background1"/>
          <w:lang w:eastAsia="ru-RU"/>
        </w:rPr>
        <w:t xml:space="preserve"> в соответствии с порядком</w:t>
      </w:r>
      <w:r w:rsidR="00482273">
        <w:rPr>
          <w:rFonts w:eastAsia="Times New Roman" w:cs="Times New Roman"/>
          <w:szCs w:val="28"/>
          <w:shd w:val="clear" w:color="auto" w:fill="FFFFFF" w:themeFill="background1"/>
          <w:lang w:eastAsia="ru-RU"/>
        </w:rPr>
        <w:t>, установленным законом субъекта Российской Федерации</w:t>
      </w:r>
      <w:proofErr w:type="gramStart"/>
      <w:r w:rsidR="00482273">
        <w:rPr>
          <w:rFonts w:eastAsia="Times New Roman" w:cs="Times New Roman"/>
          <w:szCs w:val="28"/>
          <w:shd w:val="clear" w:color="auto" w:fill="FFFFFF" w:themeFill="background1"/>
          <w:lang w:eastAsia="ru-RU"/>
        </w:rPr>
        <w:t>.».</w:t>
      </w:r>
      <w:proofErr w:type="gramEnd"/>
    </w:p>
    <w:p w:rsidR="00CF0336" w:rsidRDefault="00482273" w:rsidP="00E55A90">
      <w:pPr>
        <w:spacing w:after="0" w:line="240" w:lineRule="auto"/>
        <w:ind w:firstLine="567"/>
        <w:jc w:val="both"/>
        <w:rPr>
          <w:rFonts w:eastAsia="Times New Roman" w:cs="Times New Roman"/>
          <w:szCs w:val="28"/>
          <w:shd w:val="clear" w:color="auto" w:fill="FFFFFF" w:themeFill="background1"/>
          <w:lang w:eastAsia="ru-RU"/>
        </w:rPr>
      </w:pPr>
      <w:r w:rsidRPr="00482273">
        <w:rPr>
          <w:rFonts w:eastAsia="Times New Roman" w:cs="Times New Roman"/>
          <w:szCs w:val="28"/>
          <w:shd w:val="clear" w:color="auto" w:fill="FFFFFF" w:themeFill="background1"/>
          <w:lang w:eastAsia="ru-RU"/>
        </w:rPr>
        <w:t>1.7.  Пункт 52</w:t>
      </w:r>
      <w:r w:rsidR="00CF0336">
        <w:rPr>
          <w:rFonts w:eastAsia="Times New Roman" w:cs="Times New Roman"/>
          <w:szCs w:val="28"/>
          <w:shd w:val="clear" w:color="auto" w:fill="FFFFFF" w:themeFill="background1"/>
          <w:lang w:eastAsia="ru-RU"/>
        </w:rPr>
        <w:t xml:space="preserve"> Правил </w:t>
      </w:r>
      <w:r w:rsidRPr="00482273">
        <w:rPr>
          <w:rFonts w:eastAsia="Times New Roman" w:cs="Times New Roman"/>
          <w:szCs w:val="28"/>
          <w:shd w:val="clear" w:color="auto" w:fill="FFFFFF" w:themeFill="background1"/>
          <w:lang w:eastAsia="ru-RU"/>
        </w:rPr>
        <w:t xml:space="preserve"> изложить в следующей редакции:</w:t>
      </w:r>
    </w:p>
    <w:p w:rsidR="00E55A90" w:rsidRDefault="00482273" w:rsidP="00E55A90">
      <w:pPr>
        <w:spacing w:after="0" w:line="240" w:lineRule="auto"/>
        <w:ind w:firstLine="567"/>
        <w:jc w:val="both"/>
        <w:rPr>
          <w:rFonts w:cs="Times New Roman"/>
          <w:szCs w:val="28"/>
        </w:rPr>
      </w:pPr>
      <w:r w:rsidRPr="00482273">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52. </w:t>
      </w:r>
      <w:r>
        <w:rPr>
          <w:rFonts w:cs="Times New Roman"/>
          <w:b/>
          <w:bCs/>
          <w:color w:val="26282F"/>
          <w:szCs w:val="28"/>
        </w:rPr>
        <w:t>С</w:t>
      </w:r>
      <w:r w:rsidRPr="00482273">
        <w:rPr>
          <w:rFonts w:cs="Times New Roman"/>
          <w:b/>
          <w:bCs/>
          <w:color w:val="26282F"/>
          <w:szCs w:val="28"/>
        </w:rPr>
        <w:t xml:space="preserve">точные воды централизованной системы водоотведения (далее - сточные воды) </w:t>
      </w:r>
      <w:r w:rsidRPr="00482273">
        <w:rPr>
          <w:rFonts w:cs="Times New Roman"/>
          <w:szCs w:val="28"/>
        </w:rPr>
        <w:t>-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w:t>
      </w:r>
      <w:r>
        <w:rPr>
          <w:rFonts w:cs="Times New Roman"/>
          <w:szCs w:val="28"/>
        </w:rPr>
        <w:t>отведения предназначена для приё</w:t>
      </w:r>
      <w:r w:rsidRPr="00482273">
        <w:rPr>
          <w:rFonts w:cs="Times New Roman"/>
          <w:szCs w:val="28"/>
        </w:rPr>
        <w:t>ма таких вод</w:t>
      </w:r>
      <w:proofErr w:type="gramStart"/>
      <w:r>
        <w:rPr>
          <w:rFonts w:cs="Times New Roman"/>
          <w:szCs w:val="28"/>
        </w:rPr>
        <w:t>.».</w:t>
      </w:r>
      <w:proofErr w:type="gramEnd"/>
    </w:p>
    <w:p w:rsidR="00CF0336" w:rsidRDefault="00482273" w:rsidP="00E55A90">
      <w:pPr>
        <w:spacing w:after="0" w:line="240" w:lineRule="auto"/>
        <w:ind w:firstLine="567"/>
        <w:jc w:val="both"/>
        <w:rPr>
          <w:rFonts w:cs="Times New Roman"/>
          <w:szCs w:val="28"/>
        </w:rPr>
      </w:pPr>
      <w:r>
        <w:rPr>
          <w:rFonts w:cs="Times New Roman"/>
          <w:szCs w:val="28"/>
        </w:rPr>
        <w:t xml:space="preserve">1.8.  </w:t>
      </w:r>
      <w:r w:rsidR="001B61CA">
        <w:rPr>
          <w:rFonts w:cs="Times New Roman"/>
          <w:szCs w:val="28"/>
        </w:rPr>
        <w:t xml:space="preserve">Абзац  первый </w:t>
      </w:r>
      <w:r>
        <w:rPr>
          <w:rFonts w:cs="Times New Roman"/>
          <w:szCs w:val="28"/>
        </w:rPr>
        <w:t>Пункт</w:t>
      </w:r>
      <w:r w:rsidR="001B61CA">
        <w:rPr>
          <w:rFonts w:cs="Times New Roman"/>
          <w:szCs w:val="28"/>
        </w:rPr>
        <w:t>а</w:t>
      </w:r>
      <w:r>
        <w:rPr>
          <w:rFonts w:cs="Times New Roman"/>
          <w:szCs w:val="28"/>
        </w:rPr>
        <w:t xml:space="preserve"> 64</w:t>
      </w:r>
      <w:r w:rsidR="00CF0336">
        <w:rPr>
          <w:rFonts w:cs="Times New Roman"/>
          <w:szCs w:val="28"/>
        </w:rPr>
        <w:t xml:space="preserve"> Правил </w:t>
      </w:r>
      <w:r>
        <w:rPr>
          <w:rFonts w:cs="Times New Roman"/>
          <w:szCs w:val="28"/>
        </w:rPr>
        <w:t xml:space="preserve"> изложить в следующей редакции: </w:t>
      </w:r>
    </w:p>
    <w:p w:rsidR="00482273" w:rsidRPr="00482273" w:rsidRDefault="00482273" w:rsidP="00E55A90">
      <w:pPr>
        <w:spacing w:after="0" w:line="240" w:lineRule="auto"/>
        <w:ind w:firstLine="567"/>
        <w:jc w:val="both"/>
        <w:rPr>
          <w:rFonts w:cs="Times New Roman"/>
          <w:szCs w:val="28"/>
        </w:rPr>
      </w:pPr>
      <w:r>
        <w:rPr>
          <w:rFonts w:cs="Times New Roman"/>
          <w:szCs w:val="28"/>
        </w:rPr>
        <w:t>«</w:t>
      </w:r>
      <w:r w:rsidR="00CF0336">
        <w:rPr>
          <w:rFonts w:cs="Times New Roman"/>
          <w:szCs w:val="28"/>
        </w:rPr>
        <w:t xml:space="preserve">64. </w:t>
      </w:r>
      <w:proofErr w:type="gramStart"/>
      <w:r w:rsidRPr="00482273">
        <w:rPr>
          <w:rFonts w:cs="Times New Roman"/>
          <w:b/>
          <w:szCs w:val="28"/>
        </w:rPr>
        <w:t>Элементы благоустройства</w:t>
      </w:r>
      <w:r>
        <w:rPr>
          <w:rFonts w:cs="Times New Roman"/>
          <w:b/>
          <w:szCs w:val="28"/>
        </w:rPr>
        <w:t xml:space="preserve"> </w:t>
      </w:r>
      <w:r>
        <w:rPr>
          <w:rFonts w:cs="Times New Roman"/>
          <w:szCs w:val="28"/>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фасады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bookmarkEnd w:id="0"/>
    <w:p w:rsidR="00CF0336" w:rsidRDefault="00C902C2" w:rsidP="00E55A90">
      <w:pPr>
        <w:widowControl w:val="0"/>
        <w:autoSpaceDE w:val="0"/>
        <w:autoSpaceDN w:val="0"/>
        <w:adjustRightInd w:val="0"/>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 xml:space="preserve">1.9.    Пункт  240  </w:t>
      </w:r>
      <w:r w:rsidR="00CF0336">
        <w:rPr>
          <w:rFonts w:ascii="Times New Roman CYR" w:eastAsia="Times New Roman" w:hAnsi="Times New Roman CYR" w:cs="Times New Roman CYR"/>
          <w:szCs w:val="28"/>
          <w:lang w:eastAsia="ru-RU"/>
        </w:rPr>
        <w:t xml:space="preserve">Правил </w:t>
      </w:r>
      <w:r>
        <w:rPr>
          <w:rFonts w:ascii="Times New Roman CYR" w:eastAsia="Times New Roman" w:hAnsi="Times New Roman CYR" w:cs="Times New Roman CYR"/>
          <w:szCs w:val="28"/>
          <w:lang w:eastAsia="ru-RU"/>
        </w:rPr>
        <w:t xml:space="preserve">изложить  в  следующей  редакции:  </w:t>
      </w:r>
    </w:p>
    <w:p w:rsidR="00E55A90" w:rsidRDefault="00CF0336" w:rsidP="00E55A90">
      <w:pPr>
        <w:widowControl w:val="0"/>
        <w:autoSpaceDE w:val="0"/>
        <w:autoSpaceDN w:val="0"/>
        <w:adjustRightInd w:val="0"/>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 xml:space="preserve">«240. Ограждения  </w:t>
      </w:r>
      <w:r w:rsidR="00C902C2">
        <w:rPr>
          <w:rFonts w:ascii="Times New Roman CYR" w:eastAsia="Times New Roman" w:hAnsi="Times New Roman CYR" w:cs="Times New Roman CYR"/>
          <w:szCs w:val="28"/>
          <w:lang w:eastAsia="ru-RU"/>
        </w:rPr>
        <w:t xml:space="preserve"> на</w:t>
      </w:r>
      <w:r>
        <w:rPr>
          <w:rFonts w:ascii="Times New Roman CYR" w:eastAsia="Times New Roman" w:hAnsi="Times New Roman CYR" w:cs="Times New Roman CYR"/>
          <w:szCs w:val="28"/>
          <w:lang w:eastAsia="ru-RU"/>
        </w:rPr>
        <w:t xml:space="preserve"> </w:t>
      </w:r>
      <w:r w:rsidR="00C902C2">
        <w:rPr>
          <w:rFonts w:ascii="Times New Roman CYR" w:eastAsia="Times New Roman" w:hAnsi="Times New Roman CYR" w:cs="Times New Roman CYR"/>
          <w:szCs w:val="28"/>
          <w:lang w:eastAsia="ru-RU"/>
        </w:rPr>
        <w:t>территориях  индивидуальной жилой застройки проектируются в соответствии с требованиями раздела 4.8</w:t>
      </w:r>
      <w:r w:rsidR="00802C49">
        <w:rPr>
          <w:rFonts w:ascii="Times New Roman CYR" w:eastAsia="Times New Roman" w:hAnsi="Times New Roman CYR" w:cs="Times New Roman CYR"/>
          <w:szCs w:val="28"/>
          <w:lang w:eastAsia="ru-RU"/>
        </w:rPr>
        <w:t xml:space="preserve"> </w:t>
      </w:r>
      <w:r w:rsidR="00C902C2">
        <w:rPr>
          <w:rFonts w:ascii="Times New Roman CYR" w:eastAsia="Times New Roman" w:hAnsi="Times New Roman CYR" w:cs="Times New Roman CYR"/>
          <w:szCs w:val="28"/>
          <w:lang w:eastAsia="ru-RU"/>
        </w:rPr>
        <w:t>настоящих Правил</w:t>
      </w:r>
      <w:proofErr w:type="gramStart"/>
      <w:r w:rsidR="00C902C2">
        <w:rPr>
          <w:rFonts w:ascii="Times New Roman CYR" w:eastAsia="Times New Roman" w:hAnsi="Times New Roman CYR" w:cs="Times New Roman CYR"/>
          <w:szCs w:val="28"/>
          <w:lang w:eastAsia="ru-RU"/>
        </w:rPr>
        <w:t>.».</w:t>
      </w:r>
      <w:proofErr w:type="gramEnd"/>
    </w:p>
    <w:p w:rsidR="00CF0336" w:rsidRPr="00D807BE" w:rsidRDefault="003D013C" w:rsidP="00E55A90">
      <w:pPr>
        <w:widowControl w:val="0"/>
        <w:autoSpaceDE w:val="0"/>
        <w:autoSpaceDN w:val="0"/>
        <w:adjustRightInd w:val="0"/>
        <w:spacing w:after="0" w:line="240" w:lineRule="auto"/>
        <w:ind w:firstLine="567"/>
        <w:jc w:val="both"/>
        <w:rPr>
          <w:rFonts w:eastAsia="Times New Roman" w:cs="Times New Roman"/>
          <w:szCs w:val="28"/>
          <w:lang w:eastAsia="ru-RU"/>
        </w:rPr>
      </w:pPr>
      <w:r w:rsidRPr="00D807BE">
        <w:rPr>
          <w:rFonts w:eastAsia="Times New Roman" w:cs="Times New Roman"/>
          <w:szCs w:val="28"/>
          <w:lang w:eastAsia="ru-RU"/>
        </w:rPr>
        <w:t xml:space="preserve">1.10. Пункт 261 </w:t>
      </w:r>
      <w:r w:rsidR="00CF0336" w:rsidRPr="00D807BE">
        <w:rPr>
          <w:rFonts w:eastAsia="Times New Roman" w:cs="Times New Roman"/>
          <w:szCs w:val="28"/>
          <w:lang w:eastAsia="ru-RU"/>
        </w:rPr>
        <w:t xml:space="preserve">Правил </w:t>
      </w:r>
      <w:r w:rsidRPr="00D807BE">
        <w:rPr>
          <w:rFonts w:eastAsia="Times New Roman" w:cs="Times New Roman"/>
          <w:szCs w:val="28"/>
          <w:lang w:eastAsia="ru-RU"/>
        </w:rPr>
        <w:t xml:space="preserve">изложить в следующей редакции: </w:t>
      </w:r>
    </w:p>
    <w:p w:rsidR="003D013C" w:rsidRDefault="003D013C" w:rsidP="00E55A90">
      <w:pPr>
        <w:pStyle w:val="1"/>
        <w:spacing w:before="0" w:after="0"/>
        <w:ind w:firstLine="567"/>
        <w:jc w:val="both"/>
        <w:rPr>
          <w:rFonts w:ascii="Times New Roman" w:hAnsi="Times New Roman" w:cs="Times New Roman"/>
          <w:b w:val="0"/>
          <w:sz w:val="28"/>
          <w:szCs w:val="28"/>
        </w:rPr>
      </w:pPr>
      <w:r w:rsidRPr="00F12D0E">
        <w:rPr>
          <w:rFonts w:ascii="Times New Roman" w:eastAsia="Times New Roman" w:hAnsi="Times New Roman" w:cs="Times New Roman"/>
          <w:b w:val="0"/>
          <w:sz w:val="28"/>
          <w:szCs w:val="28"/>
          <w:lang w:eastAsia="ru-RU"/>
        </w:rPr>
        <w:lastRenderedPageBreak/>
        <w:t>«</w:t>
      </w:r>
      <w:r w:rsidR="00CF0336">
        <w:rPr>
          <w:rFonts w:ascii="Times New Roman" w:eastAsia="Times New Roman" w:hAnsi="Times New Roman" w:cs="Times New Roman"/>
          <w:b w:val="0"/>
          <w:sz w:val="28"/>
          <w:szCs w:val="28"/>
          <w:lang w:eastAsia="ru-RU"/>
        </w:rPr>
        <w:t xml:space="preserve">261. </w:t>
      </w:r>
      <w:proofErr w:type="gramStart"/>
      <w:r w:rsidRPr="00F12D0E">
        <w:rPr>
          <w:rFonts w:ascii="Times New Roman" w:hAnsi="Times New Roman" w:cs="Times New Roman"/>
          <w:b w:val="0"/>
          <w:sz w:val="28"/>
          <w:szCs w:val="28"/>
        </w:rPr>
        <w:t>Общественный контроль над процессом реализации проекта и процессом эксплуатации территории осуществляется   общественной комиссией для организации общественного обсуждения, проведения комиссионной оценки предложений заинтересованных лиц, а также для осуществления контроля за реализацией муниципальной программы "Формирование современной городской среды на территории муниципального образования "Город</w:t>
      </w:r>
      <w:r w:rsidR="00F12D0E">
        <w:rPr>
          <w:rFonts w:ascii="Times New Roman" w:hAnsi="Times New Roman" w:cs="Times New Roman"/>
          <w:b w:val="0"/>
          <w:sz w:val="28"/>
          <w:szCs w:val="28"/>
        </w:rPr>
        <w:t>ской округ Кинешма</w:t>
      </w:r>
      <w:r w:rsidR="00F12D0E">
        <w:t xml:space="preserve">, </w:t>
      </w:r>
      <w:r w:rsidR="00F12D0E" w:rsidRPr="00F12D0E">
        <w:rPr>
          <w:rFonts w:ascii="Times New Roman" w:hAnsi="Times New Roman" w:cs="Times New Roman"/>
          <w:b w:val="0"/>
          <w:sz w:val="28"/>
          <w:szCs w:val="28"/>
        </w:rPr>
        <w:t>состав которой</w:t>
      </w:r>
      <w:r w:rsidRPr="00F12D0E">
        <w:rPr>
          <w:rFonts w:ascii="Times New Roman" w:hAnsi="Times New Roman" w:cs="Times New Roman"/>
          <w:b w:val="0"/>
          <w:sz w:val="28"/>
          <w:szCs w:val="28"/>
        </w:rPr>
        <w:t xml:space="preserve"> утверждается нормативно - правовыми актами городского округа Кинешма.</w:t>
      </w:r>
      <w:r w:rsidR="00F12D0E">
        <w:rPr>
          <w:rFonts w:ascii="Times New Roman" w:hAnsi="Times New Roman" w:cs="Times New Roman"/>
          <w:b w:val="0"/>
          <w:sz w:val="28"/>
          <w:szCs w:val="28"/>
        </w:rPr>
        <w:t>».</w:t>
      </w:r>
      <w:proofErr w:type="gramEnd"/>
    </w:p>
    <w:p w:rsidR="00CF0336" w:rsidRDefault="00F12D0E" w:rsidP="00E55A90">
      <w:pPr>
        <w:spacing w:after="0" w:line="240" w:lineRule="auto"/>
        <w:ind w:firstLine="567"/>
        <w:jc w:val="both"/>
        <w:rPr>
          <w:rFonts w:cs="Times New Roman"/>
          <w:szCs w:val="28"/>
        </w:rPr>
      </w:pPr>
      <w:r w:rsidRPr="00F12D0E">
        <w:rPr>
          <w:rFonts w:cs="Times New Roman"/>
          <w:szCs w:val="28"/>
        </w:rPr>
        <w:t xml:space="preserve">1.11.  Пункт </w:t>
      </w:r>
      <w:r w:rsidR="00CF0336">
        <w:rPr>
          <w:rFonts w:cs="Times New Roman"/>
          <w:szCs w:val="28"/>
        </w:rPr>
        <w:t xml:space="preserve">Правил </w:t>
      </w:r>
      <w:r w:rsidRPr="00F12D0E">
        <w:rPr>
          <w:rFonts w:cs="Times New Roman"/>
          <w:szCs w:val="28"/>
        </w:rPr>
        <w:t>268 изложить в следующей редакции:</w:t>
      </w:r>
    </w:p>
    <w:p w:rsidR="00F12D0E" w:rsidRDefault="00F12D0E" w:rsidP="00E55A90">
      <w:pPr>
        <w:spacing w:after="0" w:line="240" w:lineRule="auto"/>
        <w:ind w:firstLine="567"/>
        <w:jc w:val="both"/>
        <w:rPr>
          <w:rFonts w:cs="Times New Roman"/>
          <w:szCs w:val="28"/>
        </w:rPr>
      </w:pPr>
      <w:r w:rsidRPr="00F12D0E">
        <w:rPr>
          <w:rFonts w:cs="Times New Roman"/>
          <w:szCs w:val="28"/>
        </w:rPr>
        <w:t>«</w:t>
      </w:r>
      <w:r w:rsidR="00CF0336">
        <w:rPr>
          <w:rFonts w:cs="Times New Roman"/>
          <w:szCs w:val="28"/>
        </w:rPr>
        <w:t xml:space="preserve">268. </w:t>
      </w:r>
      <w:r w:rsidRPr="00F12D0E">
        <w:rPr>
          <w:rFonts w:cs="Times New Roman"/>
          <w:szCs w:val="28"/>
        </w:rPr>
        <w:t xml:space="preserve">Уборка территории городского округа Кинешма осуществляется согласно разработанной карте территории городского округа Кинешма с закреплением ответственных за уборку конкретных участков территории, в том числе прилегающих к объектам недвижимости всех форм собственности. Карта согласовывается со всеми заинтересованными лицами (предприятиями, организациями, управляющими компаниями, ТСЖ, администрацией городского округа Кинешма).  </w:t>
      </w:r>
      <w:r>
        <w:rPr>
          <w:rFonts w:cs="Times New Roman"/>
          <w:szCs w:val="28"/>
        </w:rPr>
        <w:t xml:space="preserve">Границы территорий общего пользования, прилегающих к объектам недвижимости,  устанавливаются </w:t>
      </w:r>
      <w:r w:rsidR="00246A3C">
        <w:rPr>
          <w:rFonts w:cs="Times New Roman"/>
          <w:szCs w:val="28"/>
        </w:rPr>
        <w:t>нормативно-правовым актом городского округа Кинешма</w:t>
      </w:r>
      <w:r w:rsidR="003B259B">
        <w:rPr>
          <w:rFonts w:cs="Times New Roman"/>
          <w:szCs w:val="28"/>
        </w:rPr>
        <w:t xml:space="preserve"> в соответствии с порядком, установленным законом Ивановской области</w:t>
      </w:r>
      <w:proofErr w:type="gramStart"/>
      <w:r w:rsidR="00246A3C">
        <w:rPr>
          <w:rFonts w:cs="Times New Roman"/>
          <w:szCs w:val="28"/>
        </w:rPr>
        <w:t>.</w:t>
      </w:r>
      <w:r w:rsidR="00562CAF">
        <w:rPr>
          <w:rFonts w:cs="Times New Roman"/>
          <w:szCs w:val="28"/>
        </w:rPr>
        <w:t>».</w:t>
      </w:r>
      <w:proofErr w:type="gramEnd"/>
    </w:p>
    <w:p w:rsidR="00BC4BA5" w:rsidRDefault="00C65411" w:rsidP="00E55A90">
      <w:pPr>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1.12</w:t>
      </w:r>
      <w:r w:rsidR="00BC4BA5">
        <w:rPr>
          <w:rFonts w:ascii="Times New Roman CYR" w:eastAsia="Times New Roman" w:hAnsi="Times New Roman CYR" w:cs="Times New Roman CYR"/>
          <w:szCs w:val="28"/>
          <w:lang w:eastAsia="ru-RU"/>
        </w:rPr>
        <w:t>. В пункте 285</w:t>
      </w:r>
      <w:r w:rsidR="00CF0336">
        <w:rPr>
          <w:rFonts w:ascii="Times New Roman CYR" w:eastAsia="Times New Roman" w:hAnsi="Times New Roman CYR" w:cs="Times New Roman CYR"/>
          <w:szCs w:val="28"/>
          <w:lang w:eastAsia="ru-RU"/>
        </w:rPr>
        <w:t xml:space="preserve"> Правил</w:t>
      </w:r>
      <w:r w:rsidR="00BC4BA5">
        <w:rPr>
          <w:rFonts w:ascii="Times New Roman CYR" w:eastAsia="Times New Roman" w:hAnsi="Times New Roman CYR" w:cs="Times New Roman CYR"/>
          <w:szCs w:val="28"/>
          <w:lang w:eastAsia="ru-RU"/>
        </w:rPr>
        <w:t>:</w:t>
      </w:r>
    </w:p>
    <w:p w:rsidR="00BC4BA5" w:rsidRDefault="00BC4BA5" w:rsidP="00E55A90">
      <w:pPr>
        <w:spacing w:after="0" w:line="240" w:lineRule="auto"/>
        <w:ind w:firstLine="567"/>
        <w:rPr>
          <w:rFonts w:cs="Times New Roman"/>
          <w:szCs w:val="28"/>
        </w:rPr>
      </w:pPr>
      <w:r>
        <w:rPr>
          <w:rFonts w:ascii="Times New Roman CYR" w:eastAsia="Times New Roman" w:hAnsi="Times New Roman CYR" w:cs="Times New Roman CYR"/>
          <w:szCs w:val="28"/>
          <w:lang w:eastAsia="ru-RU"/>
        </w:rPr>
        <w:t xml:space="preserve">-  слова </w:t>
      </w:r>
      <w:r w:rsidRPr="00BC4BA5">
        <w:rPr>
          <w:rFonts w:eastAsia="Times New Roman" w:cs="Times New Roman"/>
          <w:szCs w:val="28"/>
          <w:lang w:eastAsia="ru-RU"/>
        </w:rPr>
        <w:t>«</w:t>
      </w:r>
      <w:r w:rsidRPr="00BC4BA5">
        <w:rPr>
          <w:rFonts w:cs="Times New Roman"/>
          <w:szCs w:val="28"/>
        </w:rPr>
        <w:t>На территории города общественного назначения не допускается</w:t>
      </w:r>
      <w:proofErr w:type="gramStart"/>
      <w:r w:rsidRPr="00BC4BA5">
        <w:rPr>
          <w:rFonts w:cs="Times New Roman"/>
          <w:szCs w:val="28"/>
        </w:rPr>
        <w:t>:</w:t>
      </w:r>
      <w:r>
        <w:rPr>
          <w:rFonts w:cs="Times New Roman"/>
          <w:szCs w:val="28"/>
        </w:rPr>
        <w:t>»</w:t>
      </w:r>
      <w:proofErr w:type="gramEnd"/>
      <w:r>
        <w:rPr>
          <w:rFonts w:cs="Times New Roman"/>
          <w:szCs w:val="28"/>
        </w:rPr>
        <w:t xml:space="preserve"> заменить словами «</w:t>
      </w:r>
      <w:r w:rsidRPr="00BC4BA5">
        <w:rPr>
          <w:rFonts w:cs="Times New Roman"/>
          <w:szCs w:val="28"/>
        </w:rPr>
        <w:t>На те</w:t>
      </w:r>
      <w:r>
        <w:rPr>
          <w:rFonts w:cs="Times New Roman"/>
          <w:szCs w:val="28"/>
        </w:rPr>
        <w:t xml:space="preserve">рритории города </w:t>
      </w:r>
      <w:r w:rsidRPr="00BC4BA5">
        <w:rPr>
          <w:rFonts w:cs="Times New Roman"/>
          <w:szCs w:val="28"/>
        </w:rPr>
        <w:t xml:space="preserve"> не допускается</w:t>
      </w:r>
      <w:r>
        <w:rPr>
          <w:rFonts w:cs="Times New Roman"/>
          <w:szCs w:val="28"/>
        </w:rPr>
        <w:t>:»;</w:t>
      </w:r>
    </w:p>
    <w:p w:rsidR="00BC4BA5" w:rsidRDefault="00BC4BA5" w:rsidP="00E55A90">
      <w:pPr>
        <w:spacing w:after="0" w:line="240" w:lineRule="auto"/>
        <w:ind w:firstLine="567"/>
        <w:rPr>
          <w:rFonts w:cs="Times New Roman"/>
          <w:szCs w:val="28"/>
        </w:rPr>
      </w:pPr>
      <w:r>
        <w:rPr>
          <w:rFonts w:cs="Times New Roman"/>
          <w:szCs w:val="28"/>
        </w:rPr>
        <w:t>- подпункт 2 после слова  «жид</w:t>
      </w:r>
      <w:r w:rsidR="00A14E8A">
        <w:rPr>
          <w:rFonts w:cs="Times New Roman"/>
          <w:szCs w:val="28"/>
        </w:rPr>
        <w:t>кие» дополнить словом «бытовые»;</w:t>
      </w:r>
    </w:p>
    <w:p w:rsidR="00162D22" w:rsidRPr="003B259B" w:rsidRDefault="00162D22" w:rsidP="00E55A90">
      <w:pPr>
        <w:spacing w:after="0" w:line="240" w:lineRule="auto"/>
        <w:ind w:firstLine="567"/>
        <w:rPr>
          <w:rFonts w:cs="Times New Roman"/>
          <w:szCs w:val="28"/>
        </w:rPr>
      </w:pPr>
      <w:r w:rsidRPr="003B259B">
        <w:rPr>
          <w:rFonts w:cs="Times New Roman"/>
          <w:szCs w:val="28"/>
        </w:rPr>
        <w:t>- в пункте 27 слова «проезд и стоянка» заменить «нахождение»;</w:t>
      </w:r>
    </w:p>
    <w:p w:rsidR="00A14E8A" w:rsidRPr="003B259B" w:rsidRDefault="00162D22" w:rsidP="00E55A90">
      <w:pPr>
        <w:spacing w:after="0" w:line="240" w:lineRule="auto"/>
        <w:ind w:firstLine="567"/>
        <w:jc w:val="both"/>
        <w:rPr>
          <w:rFonts w:cs="Times New Roman"/>
          <w:szCs w:val="28"/>
        </w:rPr>
      </w:pPr>
      <w:r w:rsidRPr="003B259B">
        <w:rPr>
          <w:rFonts w:cs="Times New Roman"/>
          <w:szCs w:val="28"/>
        </w:rPr>
        <w:t>- дополнить подпунктом 28</w:t>
      </w:r>
      <w:r w:rsidR="00A14E8A" w:rsidRPr="003B259B">
        <w:rPr>
          <w:rFonts w:cs="Times New Roman"/>
          <w:szCs w:val="28"/>
        </w:rPr>
        <w:t xml:space="preserve"> следующего содержания:</w:t>
      </w:r>
    </w:p>
    <w:p w:rsidR="00E55A90" w:rsidRDefault="003B259B" w:rsidP="00E55A90">
      <w:pPr>
        <w:spacing w:after="0" w:line="240" w:lineRule="auto"/>
        <w:ind w:firstLine="567"/>
        <w:jc w:val="both"/>
        <w:rPr>
          <w:rFonts w:cs="Times New Roman"/>
          <w:szCs w:val="28"/>
        </w:rPr>
      </w:pPr>
      <w:proofErr w:type="gramStart"/>
      <w:r>
        <w:rPr>
          <w:rFonts w:cs="Times New Roman"/>
          <w:szCs w:val="28"/>
        </w:rPr>
        <w:t>«</w:t>
      </w:r>
      <w:r w:rsidR="00E55A90">
        <w:rPr>
          <w:rFonts w:cs="Times New Roman"/>
          <w:szCs w:val="28"/>
        </w:rPr>
        <w:t xml:space="preserve">28) </w:t>
      </w:r>
      <w:r>
        <w:rPr>
          <w:rFonts w:cs="Times New Roman"/>
          <w:szCs w:val="28"/>
        </w:rPr>
        <w:t xml:space="preserve">нахождение механических транспортных средств, в том числе </w:t>
      </w:r>
      <w:r w:rsidR="00162D22" w:rsidRPr="003B259B">
        <w:rPr>
          <w:rFonts w:cs="Times New Roman"/>
          <w:szCs w:val="28"/>
        </w:rPr>
        <w:t>р</w:t>
      </w:r>
      <w:r>
        <w:rPr>
          <w:rFonts w:cs="Times New Roman"/>
          <w:szCs w:val="28"/>
        </w:rPr>
        <w:t xml:space="preserve">азукомплектованных, неисправных, вне специально предназначенных, обустроенных и оборудованных для этих целей мест (детские, спортивные, хозяйственные площадки, пешеходные дорожки, газоны, сады, парки, скверы и </w:t>
      </w:r>
      <w:r w:rsidR="00162D22" w:rsidRPr="003B259B">
        <w:rPr>
          <w:rFonts w:cs="Times New Roman"/>
          <w:szCs w:val="28"/>
        </w:rPr>
        <w:t xml:space="preserve"> на</w:t>
      </w:r>
      <w:r>
        <w:rPr>
          <w:rFonts w:cs="Times New Roman"/>
          <w:szCs w:val="28"/>
        </w:rPr>
        <w:t xml:space="preserve"> иные территории, где имеются  зеленые насаждения), на земельных участках, имеющих ограждения в виде бордюра и (или) иного искусственного ограждения, предназначенных для озеленения, и иных объектах</w:t>
      </w:r>
      <w:r w:rsidR="00FD1AEE">
        <w:rPr>
          <w:rFonts w:cs="Times New Roman"/>
          <w:szCs w:val="28"/>
        </w:rPr>
        <w:t xml:space="preserve"> благоустройства, нарушающее условия</w:t>
      </w:r>
      <w:proofErr w:type="gramEnd"/>
      <w:r w:rsidR="00FD1AEE">
        <w:rPr>
          <w:rFonts w:cs="Times New Roman"/>
          <w:szCs w:val="28"/>
        </w:rPr>
        <w:t xml:space="preserve"> использования данных объектов</w:t>
      </w:r>
      <w:proofErr w:type="gramStart"/>
      <w:r w:rsidR="005839DE">
        <w:rPr>
          <w:rFonts w:cs="Times New Roman"/>
          <w:szCs w:val="28"/>
        </w:rPr>
        <w:t>.</w:t>
      </w:r>
      <w:r w:rsidR="00651215">
        <w:rPr>
          <w:rFonts w:cs="Times New Roman"/>
          <w:szCs w:val="28"/>
        </w:rPr>
        <w:t>».</w:t>
      </w:r>
      <w:proofErr w:type="gramEnd"/>
    </w:p>
    <w:p w:rsidR="00D23C2B" w:rsidRDefault="00E55A90" w:rsidP="00E55A90">
      <w:pPr>
        <w:spacing w:after="0" w:line="240" w:lineRule="auto"/>
        <w:ind w:firstLine="567"/>
        <w:jc w:val="both"/>
        <w:rPr>
          <w:rFonts w:cs="Times New Roman"/>
          <w:szCs w:val="28"/>
        </w:rPr>
      </w:pPr>
      <w:r>
        <w:rPr>
          <w:rFonts w:cs="Times New Roman"/>
          <w:szCs w:val="28"/>
        </w:rPr>
        <w:t>1</w:t>
      </w:r>
      <w:r w:rsidR="00C65411">
        <w:rPr>
          <w:rFonts w:cs="Times New Roman"/>
          <w:szCs w:val="28"/>
        </w:rPr>
        <w:t>.13</w:t>
      </w:r>
      <w:r w:rsidR="00BC4BA5">
        <w:rPr>
          <w:rFonts w:cs="Times New Roman"/>
          <w:szCs w:val="28"/>
        </w:rPr>
        <w:t xml:space="preserve">. </w:t>
      </w:r>
      <w:r w:rsidR="00CF0336">
        <w:rPr>
          <w:rFonts w:cs="Times New Roman"/>
          <w:szCs w:val="28"/>
        </w:rPr>
        <w:t>Третий</w:t>
      </w:r>
      <w:r w:rsidR="00F078AB">
        <w:rPr>
          <w:rFonts w:cs="Times New Roman"/>
          <w:szCs w:val="28"/>
        </w:rPr>
        <w:t xml:space="preserve"> а</w:t>
      </w:r>
      <w:r w:rsidR="00BC4BA5">
        <w:rPr>
          <w:rFonts w:cs="Times New Roman"/>
          <w:szCs w:val="28"/>
        </w:rPr>
        <w:t>бзац</w:t>
      </w:r>
      <w:r w:rsidR="00C65411">
        <w:rPr>
          <w:rFonts w:cs="Times New Roman"/>
          <w:szCs w:val="28"/>
        </w:rPr>
        <w:t xml:space="preserve">  пункта 34</w:t>
      </w:r>
      <w:r w:rsidR="00BC4BA5">
        <w:rPr>
          <w:rFonts w:cs="Times New Roman"/>
          <w:szCs w:val="28"/>
        </w:rPr>
        <w:t>9</w:t>
      </w:r>
      <w:r w:rsidR="00CF0336">
        <w:rPr>
          <w:rFonts w:cs="Times New Roman"/>
          <w:szCs w:val="28"/>
        </w:rPr>
        <w:t xml:space="preserve"> Правил </w:t>
      </w:r>
      <w:r w:rsidR="00BC4BA5">
        <w:rPr>
          <w:rFonts w:cs="Times New Roman"/>
          <w:szCs w:val="28"/>
        </w:rPr>
        <w:t xml:space="preserve"> </w:t>
      </w:r>
      <w:r w:rsidR="00CF0336">
        <w:rPr>
          <w:rFonts w:cs="Times New Roman"/>
          <w:szCs w:val="28"/>
        </w:rPr>
        <w:t xml:space="preserve">изложить в следующей редакции: </w:t>
      </w:r>
    </w:p>
    <w:p w:rsidR="00BC4BA5" w:rsidRDefault="00D23C2B" w:rsidP="005839DE">
      <w:pPr>
        <w:spacing w:after="0" w:line="240" w:lineRule="auto"/>
        <w:ind w:firstLine="567"/>
        <w:jc w:val="both"/>
        <w:rPr>
          <w:rFonts w:cs="Times New Roman"/>
          <w:szCs w:val="28"/>
        </w:rPr>
      </w:pPr>
      <w:r>
        <w:rPr>
          <w:rFonts w:cs="Times New Roman"/>
          <w:szCs w:val="28"/>
        </w:rPr>
        <w:t>«Жидкие бытовые отходы вывозятся в соответствии с требованиями подпункта 13 пункта 354 Правил</w:t>
      </w:r>
      <w:proofErr w:type="gramStart"/>
      <w:r w:rsidR="00F078AB">
        <w:rPr>
          <w:rFonts w:cs="Times New Roman"/>
          <w:szCs w:val="28"/>
        </w:rPr>
        <w:t>.</w:t>
      </w:r>
      <w:r>
        <w:rPr>
          <w:rFonts w:cs="Times New Roman"/>
          <w:szCs w:val="28"/>
        </w:rPr>
        <w:t>».</w:t>
      </w:r>
      <w:proofErr w:type="gramEnd"/>
    </w:p>
    <w:p w:rsidR="00F078AB" w:rsidRDefault="00C65411" w:rsidP="00E55A90">
      <w:pPr>
        <w:spacing w:after="0" w:line="240" w:lineRule="auto"/>
        <w:ind w:firstLine="567"/>
        <w:rPr>
          <w:rFonts w:cs="Times New Roman"/>
          <w:szCs w:val="28"/>
        </w:rPr>
      </w:pPr>
      <w:r>
        <w:rPr>
          <w:rFonts w:cs="Times New Roman"/>
          <w:szCs w:val="28"/>
        </w:rPr>
        <w:t>1.14</w:t>
      </w:r>
      <w:r w:rsidR="00F078AB">
        <w:rPr>
          <w:rFonts w:cs="Times New Roman"/>
          <w:szCs w:val="28"/>
        </w:rPr>
        <w:t>. Раздел 4.8</w:t>
      </w:r>
      <w:r w:rsidR="00C45EB7">
        <w:rPr>
          <w:rFonts w:cs="Times New Roman"/>
          <w:szCs w:val="28"/>
        </w:rPr>
        <w:t xml:space="preserve"> Правил </w:t>
      </w:r>
      <w:r w:rsidR="00F078AB">
        <w:rPr>
          <w:rFonts w:cs="Times New Roman"/>
          <w:szCs w:val="28"/>
        </w:rPr>
        <w:t xml:space="preserve"> изложить в следующей редакции:</w:t>
      </w:r>
    </w:p>
    <w:p w:rsidR="00D23C2B" w:rsidRDefault="00D23C2B" w:rsidP="00E55A90">
      <w:pPr>
        <w:spacing w:after="0" w:line="240" w:lineRule="auto"/>
        <w:ind w:firstLine="567"/>
        <w:rPr>
          <w:rFonts w:cs="Times New Roman"/>
          <w:szCs w:val="28"/>
        </w:rPr>
      </w:pPr>
      <w:r>
        <w:rPr>
          <w:rFonts w:cs="Times New Roman"/>
          <w:szCs w:val="28"/>
        </w:rPr>
        <w:t>«</w:t>
      </w:r>
      <w:r w:rsidRPr="00D23C2B">
        <w:rPr>
          <w:rFonts w:cs="Times New Roman"/>
          <w:b/>
          <w:szCs w:val="28"/>
        </w:rPr>
        <w:t>4.8. Содержание территории индивидуальной застройки</w:t>
      </w:r>
    </w:p>
    <w:p w:rsidR="00D23C2B" w:rsidRDefault="00F078AB" w:rsidP="00E55A90">
      <w:pPr>
        <w:widowControl w:val="0"/>
        <w:tabs>
          <w:tab w:val="left" w:pos="0"/>
          <w:tab w:val="left" w:pos="1134"/>
        </w:tabs>
        <w:autoSpaceDE w:val="0"/>
        <w:autoSpaceDN w:val="0"/>
        <w:adjustRightInd w:val="0"/>
        <w:spacing w:after="0" w:line="240" w:lineRule="auto"/>
        <w:ind w:firstLine="567"/>
        <w:jc w:val="both"/>
        <w:rPr>
          <w:rFonts w:ascii="Times New Roman CYR" w:hAnsi="Times New Roman CYR" w:cs="Times New Roman CYR"/>
          <w:szCs w:val="28"/>
        </w:rPr>
      </w:pPr>
      <w:r>
        <w:rPr>
          <w:rFonts w:cs="Times New Roman"/>
          <w:szCs w:val="28"/>
        </w:rPr>
        <w:t xml:space="preserve">352. </w:t>
      </w:r>
      <w:r>
        <w:rPr>
          <w:rFonts w:ascii="Times New Roman CYR" w:hAnsi="Times New Roman CYR" w:cs="Times New Roman CYR"/>
          <w:szCs w:val="28"/>
        </w:rPr>
        <w:t>При осуществлении нового строительства либо реконструкции жилых домов индивидуальной и другой малоэтажной застройки ответственность за состояние территории несут застройщики, землевладельцы.</w:t>
      </w:r>
      <w:r w:rsidR="007A5888">
        <w:rPr>
          <w:rFonts w:ascii="Times New Roman CYR" w:hAnsi="Times New Roman CYR" w:cs="Times New Roman CYR"/>
          <w:szCs w:val="28"/>
        </w:rPr>
        <w:t xml:space="preserve"> </w:t>
      </w:r>
    </w:p>
    <w:p w:rsidR="00F078AB" w:rsidRDefault="00F078AB" w:rsidP="00E55A90">
      <w:pPr>
        <w:widowControl w:val="0"/>
        <w:tabs>
          <w:tab w:val="left" w:pos="0"/>
          <w:tab w:val="left" w:pos="1134"/>
        </w:tabs>
        <w:autoSpaceDE w:val="0"/>
        <w:autoSpaceDN w:val="0"/>
        <w:adjustRightInd w:val="0"/>
        <w:spacing w:after="0" w:line="240" w:lineRule="auto"/>
        <w:ind w:firstLine="567"/>
        <w:jc w:val="both"/>
        <w:rPr>
          <w:rFonts w:ascii="Times New Roman CYR" w:hAnsi="Times New Roman CYR" w:cs="Times New Roman CYR"/>
          <w:szCs w:val="28"/>
        </w:rPr>
      </w:pPr>
      <w:r>
        <w:rPr>
          <w:rFonts w:ascii="Times New Roman CYR" w:hAnsi="Times New Roman CYR" w:cs="Times New Roman CYR"/>
          <w:szCs w:val="28"/>
        </w:rPr>
        <w:t>353. Застройка и огораживание земельных участков индивидуального жилищного строительства осуществляется в соот</w:t>
      </w:r>
      <w:r w:rsidR="001F2CA5">
        <w:rPr>
          <w:rFonts w:ascii="Times New Roman CYR" w:hAnsi="Times New Roman CYR" w:cs="Times New Roman CYR"/>
          <w:szCs w:val="28"/>
        </w:rPr>
        <w:t>ветствии со следующими требованиями</w:t>
      </w:r>
      <w:r>
        <w:rPr>
          <w:rFonts w:ascii="Times New Roman CYR" w:hAnsi="Times New Roman CYR" w:cs="Times New Roman CYR"/>
          <w:szCs w:val="28"/>
        </w:rPr>
        <w:t>:</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w:t>
      </w:r>
      <w:r w:rsidR="00F078AB" w:rsidRPr="008618E8">
        <w:rPr>
          <w:rFonts w:ascii="Times New Roman CYR" w:hAnsi="Times New Roman CYR" w:cs="Times New Roman CYR"/>
          <w:sz w:val="28"/>
          <w:szCs w:val="28"/>
        </w:rPr>
        <w:t xml:space="preserve">о границе с соседними земельными участками  ограждения глухие или с просветами, по согласованию с владельцами соседнего участка, высотой до 2,0 метров и не выше ограждения по фасадной части. Ограждение участков осуществляется по следующему правилу: владелец участка устанавливает забор поровну с соседями, при этом </w:t>
      </w:r>
      <w:r w:rsidR="00F078AB">
        <w:rPr>
          <w:rFonts w:ascii="Times New Roman CYR" w:hAnsi="Times New Roman CYR" w:cs="Times New Roman CYR"/>
          <w:sz w:val="28"/>
          <w:szCs w:val="28"/>
        </w:rPr>
        <w:t xml:space="preserve">с какой стороны </w:t>
      </w:r>
      <w:proofErr w:type="gramStart"/>
      <w:r w:rsidR="00F078AB">
        <w:rPr>
          <w:rFonts w:ascii="Times New Roman CYR" w:hAnsi="Times New Roman CYR" w:cs="Times New Roman CYR"/>
          <w:sz w:val="28"/>
          <w:szCs w:val="28"/>
        </w:rPr>
        <w:t xml:space="preserve">устанавливаются </w:t>
      </w:r>
      <w:r w:rsidR="00F078AB" w:rsidRPr="008618E8">
        <w:rPr>
          <w:rFonts w:ascii="Times New Roman CYR" w:hAnsi="Times New Roman CYR" w:cs="Times New Roman CYR"/>
          <w:sz w:val="28"/>
          <w:szCs w:val="28"/>
        </w:rPr>
        <w:t>столбы ограждени</w:t>
      </w:r>
      <w:r w:rsidR="00F078AB">
        <w:rPr>
          <w:rFonts w:ascii="Times New Roman CYR" w:hAnsi="Times New Roman CYR" w:cs="Times New Roman CYR"/>
          <w:sz w:val="28"/>
          <w:szCs w:val="28"/>
        </w:rPr>
        <w:t>я</w:t>
      </w:r>
      <w:r w:rsidR="00F078AB" w:rsidRPr="008618E8">
        <w:rPr>
          <w:rFonts w:ascii="Times New Roman CYR" w:hAnsi="Times New Roman CYR" w:cs="Times New Roman CYR"/>
          <w:sz w:val="28"/>
          <w:szCs w:val="28"/>
        </w:rPr>
        <w:t xml:space="preserve"> </w:t>
      </w:r>
      <w:r w:rsidR="00F078AB">
        <w:rPr>
          <w:rFonts w:ascii="Times New Roman CYR" w:hAnsi="Times New Roman CYR" w:cs="Times New Roman CYR"/>
          <w:sz w:val="28"/>
          <w:szCs w:val="28"/>
        </w:rPr>
        <w:t>определяется</w:t>
      </w:r>
      <w:proofErr w:type="gramEnd"/>
      <w:r w:rsidR="00F078AB">
        <w:rPr>
          <w:rFonts w:ascii="Times New Roman CYR" w:hAnsi="Times New Roman CYR" w:cs="Times New Roman CYR"/>
          <w:sz w:val="28"/>
          <w:szCs w:val="28"/>
        </w:rPr>
        <w:t xml:space="preserve"> </w:t>
      </w:r>
      <w:r w:rsidR="00F078AB" w:rsidRPr="008618E8">
        <w:rPr>
          <w:rFonts w:ascii="Times New Roman CYR" w:hAnsi="Times New Roman CYR" w:cs="Times New Roman CYR"/>
          <w:sz w:val="28"/>
          <w:szCs w:val="28"/>
        </w:rPr>
        <w:t>по взаимной договоренности с соседями. Если дом принадлежит на праве общей долевой собственности нескольким совладельцам и земельный участок находится в их общем пользовании, допускается устройство решетчатых  или сетчатых заборов высотой до 2 м или живой изгороди при определении внут</w:t>
      </w:r>
      <w:r w:rsidR="00FD1AEE">
        <w:rPr>
          <w:rFonts w:ascii="Times New Roman CYR" w:hAnsi="Times New Roman CYR" w:cs="Times New Roman CYR"/>
          <w:sz w:val="28"/>
          <w:szCs w:val="28"/>
        </w:rPr>
        <w:t>ренних границ пользования. Запрещается размещение рекламных и информационных конструкций на ограждениях.</w:t>
      </w:r>
    </w:p>
    <w:p w:rsidR="00F078AB" w:rsidRPr="008618E8" w:rsidRDefault="00FD1AEE"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Минимальные р</w:t>
      </w:r>
      <w:r w:rsidR="00F078AB" w:rsidRPr="008618E8">
        <w:rPr>
          <w:rFonts w:ascii="Times New Roman CYR" w:hAnsi="Times New Roman CYR" w:cs="Times New Roman CYR"/>
          <w:sz w:val="28"/>
          <w:szCs w:val="28"/>
        </w:rPr>
        <w:t>асстояния до границы соседнего при</w:t>
      </w:r>
      <w:r w:rsidR="00F078AB">
        <w:rPr>
          <w:rFonts w:ascii="Times New Roman CYR" w:hAnsi="Times New Roman CYR" w:cs="Times New Roman CYR"/>
          <w:sz w:val="28"/>
          <w:szCs w:val="28"/>
        </w:rPr>
        <w:t>домового</w:t>
      </w:r>
      <w:r w:rsidR="00F078AB" w:rsidRPr="008618E8">
        <w:rPr>
          <w:rFonts w:ascii="Times New Roman CYR" w:hAnsi="Times New Roman CYR" w:cs="Times New Roman CYR"/>
          <w:sz w:val="28"/>
          <w:szCs w:val="28"/>
        </w:rPr>
        <w:t xml:space="preserve"> участка по санитарно-бытовым условиям должны быть не менее:</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от отдельно стоящего или блокированного дома - 3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постройки для содержания скота и птицы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4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других построек (бани, гаража и др.)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1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стволов высокорослых деревьев </w:t>
      </w:r>
      <w:r w:rsidR="00863A08">
        <w:rPr>
          <w:rFonts w:ascii="Times New Roman CYR" w:hAnsi="Times New Roman CYR" w:cs="Times New Roman CYR"/>
          <w:sz w:val="28"/>
          <w:szCs w:val="28"/>
        </w:rPr>
        <w:t xml:space="preserve">- </w:t>
      </w:r>
      <w:r w:rsidRPr="008618E8">
        <w:rPr>
          <w:rFonts w:ascii="Times New Roman CYR" w:hAnsi="Times New Roman CYR" w:cs="Times New Roman CYR"/>
          <w:sz w:val="28"/>
          <w:szCs w:val="28"/>
        </w:rPr>
        <w:t xml:space="preserve">4 м; среднерослых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2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кустарника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1м,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мест складирования дров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1м.</w:t>
      </w:r>
    </w:p>
    <w:p w:rsidR="00F078AB" w:rsidRPr="008618E8" w:rsidRDefault="00F078AB"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Разрешается блокировка хозяйственных построек по взаимному согласию домовладельцев.</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Р</w:t>
      </w:r>
      <w:r w:rsidR="00F078AB" w:rsidRPr="008618E8">
        <w:rPr>
          <w:rFonts w:ascii="Times New Roman CYR" w:hAnsi="Times New Roman CYR" w:cs="Times New Roman CYR"/>
          <w:sz w:val="28"/>
          <w:szCs w:val="28"/>
        </w:rPr>
        <w:t>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Допускается сокращение расстояния по взаимному соглашению собственников соседних земельных участков;</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Р</w:t>
      </w:r>
      <w:r w:rsidR="00F078AB" w:rsidRPr="008618E8">
        <w:rPr>
          <w:rFonts w:ascii="Times New Roman CYR" w:hAnsi="Times New Roman CYR" w:cs="Times New Roman CYR"/>
          <w:sz w:val="28"/>
          <w:szCs w:val="28"/>
        </w:rPr>
        <w:t>асстояния  между жилым домом и хозяйственными постройками, а также между хозяйственными постройками в пределах одного земельного участка не нормируются;</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У</w:t>
      </w:r>
      <w:r w:rsidR="00F078AB" w:rsidRPr="008618E8">
        <w:rPr>
          <w:rFonts w:ascii="Times New Roman CYR" w:hAnsi="Times New Roman CYR" w:cs="Times New Roman CYR"/>
          <w:sz w:val="28"/>
          <w:szCs w:val="28"/>
        </w:rPr>
        <w:t>клон крыши построек, располагаемых на расстоянии менее 1,5 м от соседнего участка, должен быть в сторону своего участка. Допускается уклон крыши к соседнему участку при обязательной организации водостоков и водоотвода от ограждения в сторону своего участка;</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В</w:t>
      </w:r>
      <w:r w:rsidR="00F078AB" w:rsidRPr="008618E8">
        <w:rPr>
          <w:rFonts w:ascii="Times New Roman CYR" w:hAnsi="Times New Roman CYR" w:cs="Times New Roman CYR"/>
          <w:sz w:val="28"/>
          <w:szCs w:val="28"/>
        </w:rPr>
        <w:t>ысота хозяйственных построек не должна превышать 5,5 м;</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П</w:t>
      </w:r>
      <w:r w:rsidR="00F078AB" w:rsidRPr="008618E8">
        <w:rPr>
          <w:rFonts w:ascii="Times New Roman CYR" w:hAnsi="Times New Roman CYR" w:cs="Times New Roman CYR"/>
          <w:sz w:val="28"/>
          <w:szCs w:val="28"/>
        </w:rPr>
        <w:t>ри устройстве на своем участке колодцев и отстойников</w:t>
      </w:r>
      <w:r w:rsidR="00F078AB">
        <w:rPr>
          <w:rFonts w:ascii="Times New Roman CYR" w:hAnsi="Times New Roman CYR" w:cs="Times New Roman CYR"/>
          <w:sz w:val="28"/>
          <w:szCs w:val="28"/>
        </w:rPr>
        <w:t>, выгребных ям</w:t>
      </w:r>
      <w:r w:rsidR="00F078AB" w:rsidRPr="008618E8">
        <w:rPr>
          <w:rFonts w:ascii="Times New Roman CYR" w:hAnsi="Times New Roman CYR" w:cs="Times New Roman CYR"/>
          <w:sz w:val="28"/>
          <w:szCs w:val="28"/>
        </w:rPr>
        <w:t xml:space="preserve"> следует руководствоваться т</w:t>
      </w:r>
      <w:r w:rsidR="00D23C2B">
        <w:rPr>
          <w:rFonts w:ascii="Times New Roman CYR" w:hAnsi="Times New Roman CYR" w:cs="Times New Roman CYR"/>
          <w:sz w:val="28"/>
          <w:szCs w:val="28"/>
        </w:rPr>
        <w:t>ребованиями санитарных норм и правил</w:t>
      </w:r>
      <w:r w:rsidR="00F078AB" w:rsidRPr="008618E8">
        <w:rPr>
          <w:rFonts w:ascii="Times New Roman CYR" w:hAnsi="Times New Roman CYR" w:cs="Times New Roman CYR"/>
          <w:sz w:val="28"/>
          <w:szCs w:val="28"/>
        </w:rPr>
        <w:t>;</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З</w:t>
      </w:r>
      <w:r w:rsidR="00F078AB" w:rsidRPr="008618E8">
        <w:rPr>
          <w:rFonts w:ascii="Times New Roman CYR" w:hAnsi="Times New Roman CYR" w:cs="Times New Roman CYR"/>
          <w:sz w:val="28"/>
          <w:szCs w:val="28"/>
        </w:rPr>
        <w:t>апрещается устройство индивидуальных отстойников</w:t>
      </w:r>
      <w:r w:rsidR="007A5888">
        <w:rPr>
          <w:rFonts w:ascii="Times New Roman CYR" w:hAnsi="Times New Roman CYR" w:cs="Times New Roman CYR"/>
          <w:sz w:val="28"/>
          <w:szCs w:val="28"/>
        </w:rPr>
        <w:t>, выгребных ям</w:t>
      </w:r>
      <w:r w:rsidR="00F078AB" w:rsidRPr="008618E8">
        <w:rPr>
          <w:rFonts w:ascii="Times New Roman CYR" w:hAnsi="Times New Roman CYR" w:cs="Times New Roman CYR"/>
          <w:sz w:val="28"/>
          <w:szCs w:val="28"/>
        </w:rPr>
        <w:t xml:space="preserve"> за пределами своих уч</w:t>
      </w:r>
      <w:r w:rsidR="007A5888">
        <w:rPr>
          <w:rFonts w:ascii="Times New Roman CYR" w:hAnsi="Times New Roman CYR" w:cs="Times New Roman CYR"/>
          <w:sz w:val="28"/>
          <w:szCs w:val="28"/>
        </w:rPr>
        <w:t>астков. Отстойники, компостные,</w:t>
      </w:r>
      <w:r w:rsidR="00F078AB" w:rsidRPr="008618E8">
        <w:rPr>
          <w:rFonts w:ascii="Times New Roman CYR" w:hAnsi="Times New Roman CYR" w:cs="Times New Roman CYR"/>
          <w:sz w:val="28"/>
          <w:szCs w:val="28"/>
        </w:rPr>
        <w:t xml:space="preserve"> помойные</w:t>
      </w:r>
      <w:r w:rsidR="007A5888">
        <w:rPr>
          <w:rFonts w:ascii="Times New Roman CYR" w:hAnsi="Times New Roman CYR" w:cs="Times New Roman CYR"/>
          <w:sz w:val="28"/>
          <w:szCs w:val="28"/>
        </w:rPr>
        <w:t xml:space="preserve">, выгребные </w:t>
      </w:r>
      <w:r w:rsidR="00F078AB" w:rsidRPr="008618E8">
        <w:rPr>
          <w:rFonts w:ascii="Times New Roman CYR" w:hAnsi="Times New Roman CYR" w:cs="Times New Roman CYR"/>
          <w:sz w:val="28"/>
          <w:szCs w:val="28"/>
        </w:rPr>
        <w:t xml:space="preserve"> ямы должны располагаться не ближе 5 метров до границ соседних земельных участков;</w:t>
      </w:r>
    </w:p>
    <w:p w:rsidR="007A588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З</w:t>
      </w:r>
      <w:r w:rsidR="00F078AB" w:rsidRPr="008618E8">
        <w:rPr>
          <w:rFonts w:ascii="Times New Roman CYR" w:hAnsi="Times New Roman CYR" w:cs="Times New Roman CYR"/>
          <w:sz w:val="28"/>
          <w:szCs w:val="28"/>
        </w:rPr>
        <w:t xml:space="preserve">апрещается  складирование </w:t>
      </w:r>
      <w:r w:rsidR="00FD1AEE">
        <w:rPr>
          <w:rFonts w:ascii="Times New Roman CYR" w:hAnsi="Times New Roman CYR" w:cs="Times New Roman CYR"/>
          <w:sz w:val="28"/>
          <w:szCs w:val="28"/>
        </w:rPr>
        <w:t xml:space="preserve"> и хранение (свыше 21 дня) </w:t>
      </w:r>
      <w:r w:rsidR="00F078AB" w:rsidRPr="008618E8">
        <w:rPr>
          <w:rFonts w:ascii="Times New Roman CYR" w:hAnsi="Times New Roman CYR" w:cs="Times New Roman CYR"/>
          <w:sz w:val="28"/>
          <w:szCs w:val="28"/>
        </w:rPr>
        <w:t>дров, угля, строительных и других материалов со стороны улиц.</w:t>
      </w:r>
    </w:p>
    <w:p w:rsidR="007A5888" w:rsidRPr="007A5888" w:rsidRDefault="007A5888"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Cs w:val="28"/>
        </w:rPr>
        <w:t xml:space="preserve"> </w:t>
      </w:r>
      <w:r w:rsidRPr="007A5888">
        <w:rPr>
          <w:rFonts w:ascii="Times New Roman CYR" w:hAnsi="Times New Roman CYR" w:cs="Times New Roman CYR"/>
          <w:szCs w:val="28"/>
        </w:rPr>
        <w:t xml:space="preserve"> </w:t>
      </w:r>
      <w:r w:rsidR="001F2CA5">
        <w:rPr>
          <w:rFonts w:ascii="Times New Roman CYR" w:hAnsi="Times New Roman CYR" w:cs="Times New Roman CYR"/>
          <w:sz w:val="28"/>
          <w:szCs w:val="28"/>
        </w:rPr>
        <w:t>П</w:t>
      </w:r>
      <w:r w:rsidRPr="007A5888">
        <w:rPr>
          <w:rFonts w:ascii="Times New Roman CYR" w:hAnsi="Times New Roman CYR" w:cs="Times New Roman CYR"/>
          <w:sz w:val="28"/>
          <w:szCs w:val="28"/>
        </w:rPr>
        <w:t xml:space="preserve">ри завершении строительства жилого дома индивидуальной застройки его собственник восстанавливает нарушенные в процессе строительства подъездные пути и озеленение территории за свой счет. </w:t>
      </w:r>
    </w:p>
    <w:p w:rsidR="00F078AB" w:rsidRDefault="007A5888" w:rsidP="00E55A90">
      <w:pPr>
        <w:widowControl w:val="0"/>
        <w:tabs>
          <w:tab w:val="left" w:pos="993"/>
          <w:tab w:val="left" w:pos="1134"/>
        </w:tabs>
        <w:autoSpaceDE w:val="0"/>
        <w:autoSpaceDN w:val="0"/>
        <w:adjustRightInd w:val="0"/>
        <w:spacing w:after="0" w:line="240" w:lineRule="auto"/>
        <w:ind w:firstLine="567"/>
        <w:jc w:val="both"/>
        <w:rPr>
          <w:rFonts w:ascii="Times New Roman CYR" w:hAnsi="Times New Roman CYR" w:cs="Times New Roman CYR"/>
          <w:szCs w:val="28"/>
        </w:rPr>
      </w:pPr>
      <w:r>
        <w:rPr>
          <w:rFonts w:ascii="Times New Roman CYR" w:hAnsi="Times New Roman CYR" w:cs="Times New Roman CYR"/>
          <w:szCs w:val="28"/>
        </w:rPr>
        <w:t xml:space="preserve">354. </w:t>
      </w:r>
      <w:r w:rsidR="00F078AB">
        <w:rPr>
          <w:rFonts w:ascii="Times New Roman CYR" w:hAnsi="Times New Roman CYR" w:cs="Times New Roman CYR"/>
          <w:szCs w:val="28"/>
        </w:rPr>
        <w:t xml:space="preserve">Собственники жилых домов, а также иные лица, осуществляющие </w:t>
      </w:r>
      <w:r w:rsidR="00F078AB">
        <w:rPr>
          <w:rFonts w:ascii="Times New Roman CYR" w:hAnsi="Times New Roman CYR" w:cs="Times New Roman CYR"/>
          <w:szCs w:val="28"/>
        </w:rPr>
        <w:lastRenderedPageBreak/>
        <w:t>пользование ими на территориях индивидуальной застройки:</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С</w:t>
      </w:r>
      <w:r w:rsidR="00F078AB">
        <w:rPr>
          <w:rFonts w:ascii="Times New Roman CYR" w:hAnsi="Times New Roman CYR" w:cs="Times New Roman CYR"/>
          <w:szCs w:val="28"/>
        </w:rPr>
        <w:t>одержат в чистоте и порядке жилой дом, надворные постройки и ограждения. Своевременно производят их ремонт и окраску;</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И</w:t>
      </w:r>
      <w:r w:rsidR="00F078AB">
        <w:rPr>
          <w:rFonts w:ascii="Times New Roman CYR" w:hAnsi="Times New Roman CYR" w:cs="Times New Roman CYR"/>
          <w:szCs w:val="28"/>
        </w:rPr>
        <w:t>меют адресно-указательные знаки (указатели наименования улиц, номер дома) расположения жилых домов;</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О</w:t>
      </w:r>
      <w:r w:rsidR="00F078AB">
        <w:rPr>
          <w:rFonts w:ascii="Times New Roman CYR" w:hAnsi="Times New Roman CYR" w:cs="Times New Roman CYR"/>
          <w:szCs w:val="28"/>
        </w:rPr>
        <w:t>бустраивают выгреб для сбора жидких бытовых отходов в соответствии с требованиями законодательства, принимают меры для предотвращения переполнения выгреба;</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допускают сброс жидких бытовых отходов, сточных вод и нечистот на рельеф местности (</w:t>
      </w:r>
      <w:r w:rsidR="007A5888">
        <w:rPr>
          <w:rFonts w:ascii="Times New Roman CYR" w:hAnsi="Times New Roman CYR" w:cs="Times New Roman CYR"/>
          <w:szCs w:val="28"/>
        </w:rPr>
        <w:t xml:space="preserve">улицу, </w:t>
      </w:r>
      <w:r w:rsidR="00F078AB">
        <w:rPr>
          <w:rFonts w:ascii="Times New Roman CYR" w:hAnsi="Times New Roman CYR" w:cs="Times New Roman CYR"/>
          <w:szCs w:val="28"/>
        </w:rPr>
        <w:t>пешеходные дорожки, проезжую часть дорог и территории домовладения и др.);</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допускают сброс, накопление отходов</w:t>
      </w:r>
      <w:r w:rsidR="007A5888">
        <w:rPr>
          <w:rFonts w:ascii="Times New Roman CYR" w:hAnsi="Times New Roman CYR" w:cs="Times New Roman CYR"/>
          <w:szCs w:val="28"/>
        </w:rPr>
        <w:t xml:space="preserve"> производства и потребления</w:t>
      </w:r>
      <w:r w:rsidR="00F078AB">
        <w:rPr>
          <w:rFonts w:ascii="Times New Roman CYR" w:hAnsi="Times New Roman CYR" w:cs="Times New Roman CYR"/>
          <w:szCs w:val="28"/>
        </w:rPr>
        <w:t xml:space="preserve"> и мусора в местах, не отведенных для этих целей;</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используют земли за пределами отведенных собственнику жилого дома территорий под личные хозяйственные и иные нужды (складирование   мусора, возведение построек, пристроек, гаражей, погребов и др.);</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D1AEE">
        <w:rPr>
          <w:rFonts w:ascii="Times New Roman CYR" w:hAnsi="Times New Roman CYR" w:cs="Times New Roman CYR"/>
          <w:szCs w:val="28"/>
        </w:rPr>
        <w:t>е допускают длительного (свыше 21 дня</w:t>
      </w:r>
      <w:r w:rsidR="00F078AB">
        <w:rPr>
          <w:rFonts w:ascii="Times New Roman CYR" w:hAnsi="Times New Roman CYR" w:cs="Times New Roman CYR"/>
          <w:szCs w:val="28"/>
        </w:rPr>
        <w:t>) хранения удобрений, горючих, строительных и иных материалов на фасадной части за пределами территории, прилегающей к жилому дому;</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изменяют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F078AB" w:rsidRDefault="00F078AB"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sidRPr="0035141A">
        <w:rPr>
          <w:szCs w:val="28"/>
        </w:rPr>
        <w:t xml:space="preserve"> </w:t>
      </w:r>
      <w:r w:rsidR="001F2CA5">
        <w:rPr>
          <w:rFonts w:ascii="Times New Roman CYR" w:hAnsi="Times New Roman CYR" w:cs="Times New Roman CYR"/>
          <w:szCs w:val="28"/>
        </w:rPr>
        <w:t>Н</w:t>
      </w:r>
      <w:r>
        <w:rPr>
          <w:rFonts w:ascii="Times New Roman CYR" w:hAnsi="Times New Roman CYR" w:cs="Times New Roman CYR"/>
          <w:szCs w:val="28"/>
        </w:rPr>
        <w:t xml:space="preserve">е допускают хранения разукомплектованного </w:t>
      </w:r>
      <w:proofErr w:type="gramStart"/>
      <w:r>
        <w:rPr>
          <w:rFonts w:ascii="Times New Roman CYR" w:hAnsi="Times New Roman CYR" w:cs="Times New Roman CYR"/>
          <w:szCs w:val="28"/>
        </w:rPr>
        <w:t>и(</w:t>
      </w:r>
      <w:proofErr w:type="gramEnd"/>
      <w:r>
        <w:rPr>
          <w:rFonts w:ascii="Times New Roman CYR" w:hAnsi="Times New Roman CYR" w:cs="Times New Roman CYR"/>
          <w:szCs w:val="28"/>
        </w:rPr>
        <w:t>или) неисправного транспортного средства, а также механизмов за пределами территории, прилегающей к жилому дому;</w:t>
      </w:r>
    </w:p>
    <w:p w:rsidR="00F078AB" w:rsidRDefault="00F078AB"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sidRPr="0035141A">
        <w:rPr>
          <w:szCs w:val="28"/>
        </w:rPr>
        <w:t xml:space="preserve"> </w:t>
      </w:r>
      <w:r w:rsidR="001F2CA5">
        <w:rPr>
          <w:rFonts w:ascii="Times New Roman CYR" w:hAnsi="Times New Roman CYR" w:cs="Times New Roman CYR"/>
          <w:szCs w:val="28"/>
        </w:rPr>
        <w:t>Н</w:t>
      </w:r>
      <w:r>
        <w:rPr>
          <w:rFonts w:ascii="Times New Roman CYR" w:hAnsi="Times New Roman CYR" w:cs="Times New Roman CYR"/>
          <w:szCs w:val="28"/>
        </w:rPr>
        <w:t>е допускают производство ремонта или мойки автомобилей, смены масла или технических жидкостей на прилегающей территории;</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 xml:space="preserve"> О</w:t>
      </w:r>
      <w:r w:rsidR="002771DB">
        <w:rPr>
          <w:rFonts w:ascii="Times New Roman CYR" w:hAnsi="Times New Roman CYR" w:cs="Times New Roman CYR"/>
          <w:szCs w:val="28"/>
        </w:rPr>
        <w:t>беспечивают обращение с твёрдыми коммунальными отходами путём  заключения договора с региональным оператором по обращению с твёрдыми коммунальными отходами,</w:t>
      </w:r>
      <w:r w:rsidR="00F078AB">
        <w:rPr>
          <w:rFonts w:ascii="Times New Roman CYR" w:hAnsi="Times New Roman CYR" w:cs="Times New Roman CYR"/>
          <w:szCs w:val="28"/>
        </w:rPr>
        <w:t xml:space="preserve"> документально подтверждая факт</w:t>
      </w:r>
      <w:r w:rsidR="002771DB">
        <w:rPr>
          <w:rFonts w:ascii="Times New Roman CYR" w:hAnsi="Times New Roman CYR" w:cs="Times New Roman CYR"/>
          <w:szCs w:val="28"/>
        </w:rPr>
        <w:t xml:space="preserve"> передачи твёрдых коммунальных отходов региональному оператору</w:t>
      </w:r>
      <w:proofErr w:type="gramStart"/>
      <w:r w:rsidR="002771DB">
        <w:rPr>
          <w:rFonts w:ascii="Times New Roman CYR" w:hAnsi="Times New Roman CYR" w:cs="Times New Roman CYR"/>
          <w:szCs w:val="28"/>
        </w:rPr>
        <w:t xml:space="preserve"> ;</w:t>
      </w:r>
      <w:proofErr w:type="gramEnd"/>
    </w:p>
    <w:p w:rsidR="00E55A90" w:rsidRPr="00E55A90" w:rsidRDefault="002771DB"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cs="Times New Roman"/>
          <w:szCs w:val="28"/>
        </w:rPr>
      </w:pPr>
      <w:r w:rsidRPr="00E55A90">
        <w:rPr>
          <w:rFonts w:ascii="Times New Roman CYR" w:hAnsi="Times New Roman CYR" w:cs="Times New Roman CYR"/>
          <w:szCs w:val="28"/>
        </w:rPr>
        <w:t xml:space="preserve"> </w:t>
      </w:r>
      <w:r w:rsidR="001F2CA5" w:rsidRPr="00E55A90">
        <w:rPr>
          <w:rFonts w:ascii="Times New Roman CYR" w:hAnsi="Times New Roman CYR" w:cs="Times New Roman CYR"/>
          <w:szCs w:val="28"/>
        </w:rPr>
        <w:t>О</w:t>
      </w:r>
      <w:r w:rsidR="00F078AB" w:rsidRPr="00E55A90">
        <w:rPr>
          <w:rFonts w:ascii="Times New Roman CYR" w:hAnsi="Times New Roman CYR" w:cs="Times New Roman CYR"/>
          <w:szCs w:val="28"/>
        </w:rPr>
        <w:t>существляют мероприятия, проведение которых предусматриваетс</w:t>
      </w:r>
      <w:r w:rsidRPr="00E55A90">
        <w:rPr>
          <w:rFonts w:ascii="Times New Roman CYR" w:hAnsi="Times New Roman CYR" w:cs="Times New Roman CYR"/>
          <w:szCs w:val="28"/>
        </w:rPr>
        <w:t>я действующим законодательством;</w:t>
      </w:r>
    </w:p>
    <w:p w:rsidR="00E55A90" w:rsidRDefault="00E55A90" w:rsidP="002D3B43">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sidRPr="00E55A90">
        <w:rPr>
          <w:rFonts w:ascii="Times New Roman CYR" w:hAnsi="Times New Roman CYR" w:cs="Times New Roman CYR"/>
          <w:szCs w:val="28"/>
        </w:rPr>
        <w:t xml:space="preserve"> </w:t>
      </w:r>
      <w:proofErr w:type="gramStart"/>
      <w:r w:rsidR="001F2CA5" w:rsidRPr="00E55A90">
        <w:rPr>
          <w:rFonts w:ascii="Times New Roman CYR" w:hAnsi="Times New Roman CYR" w:cs="Times New Roman CYR"/>
          <w:szCs w:val="28"/>
        </w:rPr>
        <w:t>П</w:t>
      </w:r>
      <w:r w:rsidR="002771DB" w:rsidRPr="00E55A90">
        <w:rPr>
          <w:rFonts w:ascii="Times New Roman CYR" w:hAnsi="Times New Roman CYR" w:cs="Times New Roman CYR"/>
          <w:szCs w:val="28"/>
        </w:rPr>
        <w:t xml:space="preserve">ри отсутствии подключения к централизованной системе водоотведения  </w:t>
      </w:r>
      <w:r w:rsidR="008E7C88" w:rsidRPr="00E55A90">
        <w:rPr>
          <w:rFonts w:ascii="Times New Roman CYR" w:hAnsi="Times New Roman CYR" w:cs="Times New Roman CYR"/>
          <w:szCs w:val="28"/>
        </w:rPr>
        <w:t xml:space="preserve">оформляют </w:t>
      </w:r>
      <w:r w:rsidR="008E7C88" w:rsidRPr="00E55A90">
        <w:rPr>
          <w:rFonts w:cs="Times New Roman"/>
          <w:szCs w:val="28"/>
        </w:rPr>
        <w:t>з</w:t>
      </w:r>
      <w:r w:rsidR="00C65411" w:rsidRPr="00E55A90">
        <w:rPr>
          <w:rFonts w:cs="Times New Roman"/>
          <w:szCs w:val="28"/>
        </w:rPr>
        <w:t xml:space="preserve">аказ  на  услуги  по  вывозу </w:t>
      </w:r>
      <w:r w:rsidR="00C65411" w:rsidRPr="00E55A90">
        <w:rPr>
          <w:rFonts w:cs="Times New Roman"/>
          <w:color w:val="000000"/>
          <w:szCs w:val="28"/>
          <w:shd w:val="clear" w:color="auto" w:fill="FFFFFF" w:themeFill="background1"/>
        </w:rPr>
        <w:t>жидких</w:t>
      </w:r>
      <w:r w:rsidR="008E7C88" w:rsidRPr="00E55A90">
        <w:rPr>
          <w:rFonts w:cs="Times New Roman"/>
          <w:szCs w:val="28"/>
        </w:rPr>
        <w:t xml:space="preserve"> бытовых отходов </w:t>
      </w:r>
      <w:r w:rsidR="00C65411" w:rsidRPr="00E55A90">
        <w:rPr>
          <w:rFonts w:cs="Times New Roman"/>
          <w:szCs w:val="28"/>
        </w:rPr>
        <w:t xml:space="preserve"> в письменной форме путем составления документа (договор, квитанция, талон и т.п.), в котором должны содержаться сведения о наименовании организации исполнителя, месте ее нахождения (юридический адрес), для индивидуального предпринимателя - фамилия, имя, отчество, сведения о государственной регистрации и наименование зарегистрировавшего его органа, а также указываться</w:t>
      </w:r>
      <w:proofErr w:type="gramEnd"/>
      <w:r w:rsidR="00C65411" w:rsidRPr="00E55A90">
        <w:rPr>
          <w:rFonts w:cs="Times New Roman"/>
          <w:szCs w:val="28"/>
        </w:rPr>
        <w:t xml:space="preserve"> фамилия, имя, отчество потребителя, адрес, по которому должны быть оказаны услуги, наименование оказываемых услуг, сроки их оказания, цена, порядок оплаты и другие условия. Копия указанного документа должна выдаваться в обязательном порядке потребителю услуг</w:t>
      </w:r>
      <w:proofErr w:type="gramStart"/>
      <w:r w:rsidR="00C65411" w:rsidRPr="00E55A90">
        <w:rPr>
          <w:rFonts w:cs="Times New Roman"/>
          <w:szCs w:val="28"/>
        </w:rPr>
        <w:t>.</w:t>
      </w:r>
      <w:r w:rsidR="002771DB" w:rsidRPr="00E55A90">
        <w:rPr>
          <w:rFonts w:ascii="Times New Roman CYR" w:hAnsi="Times New Roman CYR" w:cs="Times New Roman CYR"/>
          <w:szCs w:val="28"/>
        </w:rPr>
        <w:t>».</w:t>
      </w:r>
      <w:proofErr w:type="gramEnd"/>
    </w:p>
    <w:p w:rsidR="00FA3E6C" w:rsidRDefault="004E570F" w:rsidP="00FA3E6C">
      <w:pPr>
        <w:widowControl w:val="0"/>
        <w:tabs>
          <w:tab w:val="left" w:pos="993"/>
          <w:tab w:val="left" w:pos="1134"/>
        </w:tabs>
        <w:autoSpaceDE w:val="0"/>
        <w:autoSpaceDN w:val="0"/>
        <w:adjustRightInd w:val="0"/>
        <w:spacing w:after="0" w:line="240" w:lineRule="auto"/>
        <w:ind w:firstLine="567"/>
        <w:jc w:val="both"/>
        <w:rPr>
          <w:rFonts w:ascii="Times New Roman CYR" w:hAnsi="Times New Roman CYR" w:cs="Times New Roman CYR"/>
          <w:szCs w:val="28"/>
        </w:rPr>
      </w:pPr>
      <w:r w:rsidRPr="00E55A90">
        <w:rPr>
          <w:rFonts w:ascii="Times New Roman CYR" w:hAnsi="Times New Roman CYR" w:cs="Times New Roman CYR"/>
          <w:szCs w:val="28"/>
        </w:rPr>
        <w:t>1.15</w:t>
      </w:r>
      <w:r w:rsidR="00955037" w:rsidRPr="00E55A90">
        <w:rPr>
          <w:rFonts w:ascii="Times New Roman CYR" w:hAnsi="Times New Roman CYR" w:cs="Times New Roman CYR"/>
          <w:szCs w:val="28"/>
        </w:rPr>
        <w:t xml:space="preserve">. Раздел 5 </w:t>
      </w:r>
      <w:r w:rsidR="00C45EB7" w:rsidRPr="00E55A90">
        <w:rPr>
          <w:rFonts w:ascii="Times New Roman CYR" w:hAnsi="Times New Roman CYR" w:cs="Times New Roman CYR"/>
          <w:szCs w:val="28"/>
        </w:rPr>
        <w:t xml:space="preserve">Правил </w:t>
      </w:r>
      <w:r w:rsidR="00955037" w:rsidRPr="00E55A90">
        <w:rPr>
          <w:rFonts w:ascii="Times New Roman CYR" w:hAnsi="Times New Roman CYR" w:cs="Times New Roman CYR"/>
          <w:szCs w:val="28"/>
        </w:rPr>
        <w:t>изложить в следующей редакции:</w:t>
      </w:r>
    </w:p>
    <w:p w:rsidR="00C45EB7" w:rsidRDefault="004E570F" w:rsidP="008601D6">
      <w:pPr>
        <w:widowControl w:val="0"/>
        <w:tabs>
          <w:tab w:val="left" w:pos="993"/>
          <w:tab w:val="left" w:pos="1134"/>
        </w:tabs>
        <w:autoSpaceDE w:val="0"/>
        <w:autoSpaceDN w:val="0"/>
        <w:adjustRightInd w:val="0"/>
        <w:spacing w:after="0" w:line="240" w:lineRule="auto"/>
        <w:ind w:firstLine="567"/>
        <w:jc w:val="center"/>
        <w:rPr>
          <w:rFonts w:cs="Times New Roman"/>
          <w:b/>
          <w:szCs w:val="28"/>
        </w:rPr>
      </w:pPr>
      <w:r w:rsidRPr="00D807BE">
        <w:rPr>
          <w:rFonts w:cs="Times New Roman"/>
          <w:b/>
          <w:szCs w:val="28"/>
        </w:rPr>
        <w:lastRenderedPageBreak/>
        <w:t>«</w:t>
      </w:r>
      <w:r w:rsidR="00C45EB7" w:rsidRPr="00D807BE">
        <w:rPr>
          <w:rFonts w:cs="Times New Roman"/>
          <w:b/>
          <w:szCs w:val="28"/>
        </w:rPr>
        <w:t>5. Порядок обращения с твердыми коммунальными отходами</w:t>
      </w:r>
    </w:p>
    <w:p w:rsidR="00882922" w:rsidRPr="00D807BE" w:rsidRDefault="00882922" w:rsidP="00FA3E6C">
      <w:pPr>
        <w:widowControl w:val="0"/>
        <w:tabs>
          <w:tab w:val="left" w:pos="993"/>
          <w:tab w:val="left" w:pos="1134"/>
        </w:tabs>
        <w:autoSpaceDE w:val="0"/>
        <w:autoSpaceDN w:val="0"/>
        <w:adjustRightInd w:val="0"/>
        <w:spacing w:after="0" w:line="240" w:lineRule="auto"/>
        <w:ind w:firstLine="567"/>
        <w:jc w:val="both"/>
        <w:rPr>
          <w:rFonts w:cs="Times New Roman"/>
          <w:b/>
          <w:szCs w:val="28"/>
        </w:rPr>
      </w:pPr>
    </w:p>
    <w:p w:rsidR="009E2251" w:rsidRDefault="00955037" w:rsidP="00FA3E6C">
      <w:pPr>
        <w:autoSpaceDE w:val="0"/>
        <w:autoSpaceDN w:val="0"/>
        <w:adjustRightInd w:val="0"/>
        <w:spacing w:after="0" w:line="240" w:lineRule="auto"/>
        <w:ind w:firstLine="567"/>
        <w:jc w:val="both"/>
        <w:rPr>
          <w:szCs w:val="28"/>
        </w:rPr>
      </w:pPr>
      <w:r w:rsidRPr="00955037">
        <w:rPr>
          <w:rFonts w:cs="Times New Roman"/>
          <w:szCs w:val="28"/>
        </w:rPr>
        <w:t>416. Администрация городского округа Кинешма участвует в организации деятельности по сбору (в том числе раздельному сбору), транспортированию, обработке, утилизации, обезвреживанию, захоронен</w:t>
      </w:r>
      <w:r>
        <w:rPr>
          <w:rFonts w:cs="Times New Roman"/>
          <w:szCs w:val="28"/>
        </w:rPr>
        <w:t xml:space="preserve">ию твердых коммунальных отходов согласно </w:t>
      </w:r>
      <w:r w:rsidR="009E2251">
        <w:rPr>
          <w:szCs w:val="28"/>
        </w:rPr>
        <w:t>правовым актам Российской Федерации.</w:t>
      </w:r>
      <w:r w:rsidR="009E2251" w:rsidRPr="00740564">
        <w:rPr>
          <w:szCs w:val="28"/>
        </w:rPr>
        <w:t xml:space="preserve"> </w:t>
      </w:r>
    </w:p>
    <w:p w:rsidR="00955037" w:rsidRPr="00955037" w:rsidRDefault="00955037" w:rsidP="00FA3E6C">
      <w:pPr>
        <w:autoSpaceDE w:val="0"/>
        <w:autoSpaceDN w:val="0"/>
        <w:adjustRightInd w:val="0"/>
        <w:spacing w:after="0" w:line="240" w:lineRule="auto"/>
        <w:ind w:firstLine="567"/>
        <w:jc w:val="both"/>
        <w:rPr>
          <w:rFonts w:cs="Times New Roman"/>
          <w:szCs w:val="28"/>
        </w:rPr>
      </w:pPr>
      <w:r w:rsidRPr="00955037">
        <w:rPr>
          <w:rFonts w:cs="Times New Roman"/>
          <w:szCs w:val="28"/>
        </w:rPr>
        <w:t>417. Территория городского округа Кинешма подлежит регулярной очистке от отходов в соответствии с экологическими и санитарными требованиями.</w:t>
      </w:r>
    </w:p>
    <w:p w:rsidR="00FA3E6C" w:rsidRDefault="00955037" w:rsidP="00FA3E6C">
      <w:pPr>
        <w:autoSpaceDE w:val="0"/>
        <w:autoSpaceDN w:val="0"/>
        <w:adjustRightInd w:val="0"/>
        <w:spacing w:after="0" w:line="240" w:lineRule="auto"/>
        <w:ind w:firstLine="567"/>
        <w:jc w:val="both"/>
        <w:rPr>
          <w:rFonts w:cs="Times New Roman"/>
          <w:szCs w:val="28"/>
        </w:rPr>
      </w:pPr>
      <w:r w:rsidRPr="00955037">
        <w:rPr>
          <w:rFonts w:cs="Times New Roman"/>
          <w:szCs w:val="28"/>
        </w:rPr>
        <w:t>418. Организация очистки территории городского округа Кинешма осуществляется на основании "Генеральной схемы очистки городского округа Кинешма" и использования показателей нормативных объемов накопления твердых коммунальных отходов (далее по тексту - ТКО) у производителей ТКО.</w:t>
      </w:r>
    </w:p>
    <w:p w:rsidR="00D807BE" w:rsidRDefault="00FA3E6C" w:rsidP="00FA3E6C">
      <w:pPr>
        <w:autoSpaceDE w:val="0"/>
        <w:autoSpaceDN w:val="0"/>
        <w:adjustRightInd w:val="0"/>
        <w:spacing w:after="0" w:line="240" w:lineRule="auto"/>
        <w:ind w:firstLine="567"/>
        <w:jc w:val="both"/>
        <w:rPr>
          <w:szCs w:val="28"/>
        </w:rPr>
      </w:pPr>
      <w:r>
        <w:rPr>
          <w:rFonts w:cs="Times New Roman"/>
          <w:szCs w:val="28"/>
        </w:rPr>
        <w:t>4</w:t>
      </w:r>
      <w:r w:rsidR="00955037" w:rsidRPr="00FA3E6C">
        <w:rPr>
          <w:rFonts w:cs="Times New Roman"/>
          <w:szCs w:val="28"/>
        </w:rPr>
        <w:t xml:space="preserve">19. </w:t>
      </w:r>
      <w:r w:rsidR="00DE22FF" w:rsidRPr="00FA3E6C">
        <w:rPr>
          <w:rFonts w:cs="Times New Roman"/>
          <w:szCs w:val="28"/>
        </w:rPr>
        <w:t xml:space="preserve">Накопление, сбор, транспортирование, обработка, утилизация, обезвреживание, захоронение ТКО на территории городского округа Кинешма </w:t>
      </w:r>
      <w:r w:rsidR="00867099" w:rsidRPr="00FA3E6C">
        <w:rPr>
          <w:rFonts w:cs="Times New Roman"/>
          <w:szCs w:val="28"/>
        </w:rPr>
        <w:t xml:space="preserve">осуществляется в соответствии </w:t>
      </w:r>
      <w:r w:rsidR="00D807BE">
        <w:rPr>
          <w:rFonts w:cs="Times New Roman"/>
          <w:szCs w:val="28"/>
        </w:rPr>
        <w:t xml:space="preserve">с </w:t>
      </w:r>
      <w:r w:rsidR="00D807BE" w:rsidRPr="00740564">
        <w:rPr>
          <w:szCs w:val="28"/>
        </w:rPr>
        <w:t>правовыми актами Российской Федерации, Ивановской области и муниципального образования «Городской округ Кинешма»</w:t>
      </w:r>
    </w:p>
    <w:p w:rsidR="00955037" w:rsidRDefault="00955037" w:rsidP="00FA3E6C">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420. </w:t>
      </w:r>
      <w:r w:rsidR="00DE22FF">
        <w:rPr>
          <w:rFonts w:cs="Times New Roman"/>
          <w:szCs w:val="28"/>
        </w:rPr>
        <w:t xml:space="preserve"> </w:t>
      </w:r>
      <w:r w:rsidR="00867099">
        <w:rPr>
          <w:rFonts w:cs="Times New Roman"/>
          <w:szCs w:val="28"/>
        </w:rPr>
        <w:t xml:space="preserve">Требования к </w:t>
      </w:r>
      <w:r w:rsidR="00DE22FF">
        <w:rPr>
          <w:rFonts w:cs="Times New Roman"/>
          <w:szCs w:val="28"/>
        </w:rPr>
        <w:t>местам накопления ТКО:</w:t>
      </w:r>
    </w:p>
    <w:p w:rsidR="00867099" w:rsidRDefault="00867099" w:rsidP="00FA3E6C">
      <w:pPr>
        <w:autoSpaceDE w:val="0"/>
        <w:autoSpaceDN w:val="0"/>
        <w:adjustRightInd w:val="0"/>
        <w:spacing w:after="0" w:line="240" w:lineRule="auto"/>
        <w:ind w:firstLine="567"/>
        <w:jc w:val="both"/>
        <w:rPr>
          <w:rFonts w:cs="Times New Roman"/>
          <w:szCs w:val="28"/>
        </w:rPr>
      </w:pPr>
      <w:r>
        <w:rPr>
          <w:rFonts w:cs="Times New Roman"/>
          <w:szCs w:val="28"/>
        </w:rPr>
        <w:t>1) Накопление ТКО допускается только в местах (площадках) накопления отходов, соответствующих требованиям законодательства  в области санитарно–эпидемиологического благополучия и иного законодательства</w:t>
      </w:r>
      <w:r w:rsidR="00CD2A3D">
        <w:rPr>
          <w:rFonts w:cs="Times New Roman"/>
          <w:szCs w:val="28"/>
        </w:rPr>
        <w:t xml:space="preserve"> Российской Федерации</w:t>
      </w:r>
      <w:r>
        <w:rPr>
          <w:rFonts w:cs="Times New Roman"/>
          <w:szCs w:val="28"/>
        </w:rPr>
        <w:t>.</w:t>
      </w:r>
    </w:p>
    <w:p w:rsidR="00867099" w:rsidRDefault="00867099" w:rsidP="00FA3E6C">
      <w:pPr>
        <w:autoSpaceDE w:val="0"/>
        <w:autoSpaceDN w:val="0"/>
        <w:adjustRightInd w:val="0"/>
        <w:spacing w:after="0" w:line="240" w:lineRule="auto"/>
        <w:ind w:firstLine="567"/>
        <w:jc w:val="both"/>
        <w:rPr>
          <w:rFonts w:cs="Times New Roman"/>
          <w:szCs w:val="28"/>
        </w:rPr>
      </w:pPr>
      <w:r>
        <w:rPr>
          <w:rFonts w:cs="Times New Roman"/>
          <w:szCs w:val="28"/>
        </w:rPr>
        <w:t>2) Накопление ТКО может осуществляться</w:t>
      </w:r>
      <w:r w:rsidR="002353E2">
        <w:rPr>
          <w:rFonts w:cs="Times New Roman"/>
          <w:szCs w:val="28"/>
        </w:rPr>
        <w:t xml:space="preserve"> путём  их раздельного  складирования по видам отходов, группам отходов, группам  однородных отходов (раздельное накопление)</w:t>
      </w:r>
      <w:r w:rsidR="00CD2A3D">
        <w:rPr>
          <w:rFonts w:cs="Times New Roman"/>
          <w:szCs w:val="28"/>
        </w:rPr>
        <w:t>.</w:t>
      </w:r>
    </w:p>
    <w:p w:rsidR="00867099" w:rsidRPr="00A863B8" w:rsidRDefault="002353E2" w:rsidP="00FA3E6C">
      <w:pPr>
        <w:autoSpaceDE w:val="0"/>
        <w:autoSpaceDN w:val="0"/>
        <w:adjustRightInd w:val="0"/>
        <w:spacing w:after="0" w:line="240" w:lineRule="auto"/>
        <w:ind w:firstLine="567"/>
        <w:jc w:val="both"/>
        <w:rPr>
          <w:rFonts w:cs="Times New Roman"/>
          <w:szCs w:val="28"/>
        </w:rPr>
      </w:pPr>
      <w:r>
        <w:rPr>
          <w:rFonts w:cs="Times New Roman"/>
          <w:szCs w:val="28"/>
        </w:rPr>
        <w:t xml:space="preserve">3) </w:t>
      </w:r>
      <w:r w:rsidR="00CD2A3D">
        <w:rPr>
          <w:rFonts w:cs="Times New Roman"/>
          <w:szCs w:val="28"/>
        </w:rPr>
        <w:t>Места (площадки) накопления ТКО должны соответствовать требованиям законодательства, указанным в подпункте 1</w:t>
      </w:r>
      <w:r w:rsidR="00EC795F">
        <w:rPr>
          <w:rFonts w:cs="Times New Roman"/>
          <w:szCs w:val="28"/>
        </w:rPr>
        <w:t xml:space="preserve">, а также пунктам </w:t>
      </w:r>
      <w:r w:rsidR="00DF5AB1" w:rsidRPr="00DF5AB1">
        <w:rPr>
          <w:rFonts w:cs="Times New Roman"/>
          <w:szCs w:val="28"/>
        </w:rPr>
        <w:t>421</w:t>
      </w:r>
      <w:r w:rsidR="00CD2A3D" w:rsidRPr="00DF5AB1">
        <w:rPr>
          <w:rFonts w:cs="Times New Roman"/>
          <w:szCs w:val="28"/>
        </w:rPr>
        <w:t>-</w:t>
      </w:r>
      <w:r w:rsidR="00EC795F" w:rsidRPr="00DF5AB1">
        <w:rPr>
          <w:rFonts w:cs="Times New Roman"/>
          <w:szCs w:val="28"/>
        </w:rPr>
        <w:t>429</w:t>
      </w:r>
      <w:r w:rsidR="00CD2A3D" w:rsidRPr="00DF5AB1">
        <w:rPr>
          <w:rFonts w:cs="Times New Roman"/>
          <w:szCs w:val="28"/>
        </w:rPr>
        <w:t xml:space="preserve">, </w:t>
      </w:r>
      <w:r w:rsidR="00DF5AB1" w:rsidRPr="00DF5AB1">
        <w:rPr>
          <w:rFonts w:cs="Times New Roman"/>
          <w:szCs w:val="28"/>
        </w:rPr>
        <w:t>437</w:t>
      </w:r>
      <w:r w:rsidR="00EC795F" w:rsidRPr="00A863B8">
        <w:rPr>
          <w:rFonts w:cs="Times New Roman"/>
          <w:szCs w:val="28"/>
        </w:rPr>
        <w:t xml:space="preserve"> настоящего раздела.</w:t>
      </w:r>
    </w:p>
    <w:p w:rsidR="00F9747F" w:rsidRDefault="00A863B8" w:rsidP="00F9747F">
      <w:pPr>
        <w:pStyle w:val="a9"/>
        <w:ind w:firstLine="567"/>
        <w:jc w:val="both"/>
        <w:rPr>
          <w:sz w:val="28"/>
          <w:szCs w:val="28"/>
        </w:rPr>
      </w:pPr>
      <w:r w:rsidRPr="00A863B8">
        <w:rPr>
          <w:sz w:val="28"/>
          <w:szCs w:val="28"/>
        </w:rPr>
        <w:t>421. Складирование ТКО от жилых зданий осуществляется: в мусоропроводы и мусороприемные камеры (при наличии соответствующей внутридомовой инженерной системы), в контейнеры и бункеры, установленные на контейнерных площадках; в пакеты или другие предназначенные для их сбора емкостях, предоставленные региональным оператором по обращению с ТКО.</w:t>
      </w:r>
    </w:p>
    <w:p w:rsidR="002E24F1" w:rsidRDefault="00A863B8" w:rsidP="00F9747F">
      <w:pPr>
        <w:pStyle w:val="a9"/>
        <w:ind w:firstLine="567"/>
        <w:jc w:val="both"/>
        <w:rPr>
          <w:sz w:val="28"/>
          <w:szCs w:val="28"/>
        </w:rPr>
      </w:pPr>
      <w:r w:rsidRPr="00F9747F">
        <w:rPr>
          <w:sz w:val="28"/>
          <w:szCs w:val="28"/>
        </w:rPr>
        <w:t xml:space="preserve">421.1. На территории  и участках любого  функционального назначения, где могут  накапливаться ТКО, мусорные контейнеры  должны устанавливаться  на специально оборудованные контейнерные площадки. </w:t>
      </w:r>
    </w:p>
    <w:p w:rsidR="00F9747F" w:rsidRDefault="002E24F1" w:rsidP="00F9747F">
      <w:pPr>
        <w:pStyle w:val="a9"/>
        <w:ind w:firstLine="567"/>
        <w:jc w:val="both"/>
        <w:rPr>
          <w:sz w:val="28"/>
          <w:szCs w:val="28"/>
        </w:rPr>
      </w:pPr>
      <w:r>
        <w:rPr>
          <w:sz w:val="28"/>
          <w:szCs w:val="28"/>
        </w:rPr>
        <w:t>И</w:t>
      </w:r>
      <w:r w:rsidR="00A863B8" w:rsidRPr="00F9747F">
        <w:rPr>
          <w:sz w:val="28"/>
          <w:szCs w:val="28"/>
        </w:rPr>
        <w:t>сключение составляют  мусорные контейнеры, оборудованные крышкой, колёсами для транспортировки, адаптированные к подъёмно-загрузочным  устройствам</w:t>
      </w:r>
      <w:r w:rsidR="00F9747F">
        <w:rPr>
          <w:sz w:val="28"/>
          <w:szCs w:val="28"/>
        </w:rPr>
        <w:t xml:space="preserve"> мусоровозов («</w:t>
      </w:r>
      <w:proofErr w:type="spellStart"/>
      <w:r w:rsidR="00F9747F">
        <w:rPr>
          <w:sz w:val="28"/>
          <w:szCs w:val="28"/>
        </w:rPr>
        <w:t>евроконтейнеры</w:t>
      </w:r>
      <w:proofErr w:type="spellEnd"/>
      <w:r w:rsidR="00F9747F">
        <w:rPr>
          <w:sz w:val="28"/>
          <w:szCs w:val="28"/>
        </w:rPr>
        <w:t>»)</w:t>
      </w:r>
      <w:r w:rsidR="00A863B8" w:rsidRPr="00F9747F">
        <w:rPr>
          <w:sz w:val="28"/>
          <w:szCs w:val="28"/>
        </w:rPr>
        <w:t>.</w:t>
      </w:r>
    </w:p>
    <w:p w:rsidR="00611E84" w:rsidRDefault="00B70634" w:rsidP="00611E84">
      <w:pPr>
        <w:pStyle w:val="a9"/>
        <w:ind w:firstLine="567"/>
        <w:jc w:val="both"/>
        <w:rPr>
          <w:sz w:val="28"/>
          <w:szCs w:val="28"/>
        </w:rPr>
      </w:pPr>
      <w:r w:rsidRPr="00F9747F">
        <w:rPr>
          <w:sz w:val="28"/>
          <w:szCs w:val="28"/>
        </w:rPr>
        <w:t>422.</w:t>
      </w:r>
      <w:r w:rsidR="00955037" w:rsidRPr="00F9747F">
        <w:rPr>
          <w:sz w:val="28"/>
          <w:szCs w:val="28"/>
        </w:rPr>
        <w:t xml:space="preserve"> </w:t>
      </w:r>
      <w:r w:rsidR="00A863B8" w:rsidRPr="00F9747F">
        <w:rPr>
          <w:sz w:val="28"/>
          <w:szCs w:val="28"/>
        </w:rPr>
        <w:t>Места (площадки) накопления  ТКО</w:t>
      </w:r>
      <w:r w:rsidR="00A36086" w:rsidRPr="00F9747F">
        <w:rPr>
          <w:sz w:val="28"/>
          <w:szCs w:val="28"/>
        </w:rPr>
        <w:t xml:space="preserve"> определяю</w:t>
      </w:r>
      <w:r w:rsidR="00A863B8" w:rsidRPr="00F9747F">
        <w:rPr>
          <w:sz w:val="28"/>
          <w:szCs w:val="28"/>
        </w:rPr>
        <w:t>тся  администрацией городского округа Кинешма в соответствии с территориальной схемой обращения с отходами.</w:t>
      </w:r>
    </w:p>
    <w:p w:rsidR="00955037" w:rsidRPr="00611E84" w:rsidRDefault="00955037" w:rsidP="00611E84">
      <w:pPr>
        <w:pStyle w:val="a9"/>
        <w:ind w:firstLine="567"/>
        <w:jc w:val="both"/>
        <w:rPr>
          <w:sz w:val="28"/>
          <w:szCs w:val="28"/>
        </w:rPr>
      </w:pPr>
      <w:r w:rsidRPr="00611E84">
        <w:rPr>
          <w:sz w:val="28"/>
          <w:szCs w:val="28"/>
        </w:rPr>
        <w:lastRenderedPageBreak/>
        <w:t xml:space="preserve">423. Организация </w:t>
      </w:r>
      <w:r w:rsidR="00076FE2" w:rsidRPr="00076FE2">
        <w:rPr>
          <w:sz w:val="28"/>
          <w:szCs w:val="28"/>
        </w:rPr>
        <w:t>места (площадки) накопления  ТКО</w:t>
      </w:r>
      <w:r w:rsidR="00076FE2" w:rsidRPr="00470B04">
        <w:rPr>
          <w:b/>
        </w:rPr>
        <w:t xml:space="preserve"> </w:t>
      </w:r>
      <w:r w:rsidRPr="00611E84">
        <w:rPr>
          <w:sz w:val="28"/>
          <w:szCs w:val="28"/>
        </w:rPr>
        <w:t>на земельных участках, находящихся в муниципальной собственности городского округа Кинешма, и земельных участках, государственная собственность на которые не разграничена, осуществляется в соответствии с</w:t>
      </w:r>
      <w:r w:rsidR="001640F6" w:rsidRPr="00611E84">
        <w:rPr>
          <w:sz w:val="28"/>
          <w:szCs w:val="28"/>
        </w:rPr>
        <w:t xml:space="preserve"> федеральным законодательством, законом Ивановской области,  нормативно-правовыми актами местного значения.</w:t>
      </w:r>
    </w:p>
    <w:p w:rsidR="00955037" w:rsidRPr="00611E84" w:rsidRDefault="00955037" w:rsidP="00F9747F">
      <w:pPr>
        <w:autoSpaceDE w:val="0"/>
        <w:autoSpaceDN w:val="0"/>
        <w:adjustRightInd w:val="0"/>
        <w:spacing w:after="0" w:line="240" w:lineRule="auto"/>
        <w:ind w:firstLine="567"/>
        <w:jc w:val="both"/>
        <w:rPr>
          <w:rFonts w:eastAsia="Times New Roman" w:cs="Times New Roman"/>
          <w:szCs w:val="28"/>
          <w:lang w:eastAsia="ru-RU"/>
        </w:rPr>
      </w:pPr>
      <w:r w:rsidRPr="00611E84">
        <w:rPr>
          <w:rFonts w:eastAsia="Times New Roman" w:cs="Times New Roman"/>
          <w:szCs w:val="28"/>
          <w:lang w:eastAsia="ru-RU"/>
        </w:rPr>
        <w:t>424. Необходимое количество контейнеров на контейнерной площадке и их вместимость определяются исходя из количества жителей, проживающих в многоквартирных и жилых домах, для накопления ТКО которых предназначены эти контейнеры, установленных нормативов накопления ТКО с учетом санитарно-эпидемиологических требований.</w:t>
      </w:r>
    </w:p>
    <w:p w:rsidR="00955037" w:rsidRDefault="00955037" w:rsidP="00F9747F">
      <w:pPr>
        <w:autoSpaceDE w:val="0"/>
        <w:autoSpaceDN w:val="0"/>
        <w:adjustRightInd w:val="0"/>
        <w:spacing w:after="0" w:line="240" w:lineRule="auto"/>
        <w:ind w:firstLine="567"/>
        <w:jc w:val="both"/>
        <w:rPr>
          <w:rFonts w:eastAsia="Times New Roman" w:cs="Times New Roman"/>
          <w:szCs w:val="28"/>
          <w:lang w:eastAsia="ru-RU"/>
        </w:rPr>
      </w:pPr>
      <w:r w:rsidRPr="00611E84">
        <w:rPr>
          <w:rFonts w:eastAsia="Times New Roman" w:cs="Times New Roman"/>
          <w:szCs w:val="28"/>
          <w:lang w:eastAsia="ru-RU"/>
        </w:rPr>
        <w:t>425. Количество и объем контейнеров, необходимых для накопления ТКО юридических лиц и индивидуальных предпринимателей, определяются исходя из установленных нормативов накопления ТКО и в соответствии с условиями договора об оказании услуг по обращению с твердыми коммунальными отходами.</w:t>
      </w:r>
    </w:p>
    <w:p w:rsidR="001640F6" w:rsidRDefault="001640F6" w:rsidP="00F9747F">
      <w:pPr>
        <w:pStyle w:val="a9"/>
        <w:ind w:firstLine="567"/>
        <w:jc w:val="both"/>
        <w:rPr>
          <w:sz w:val="28"/>
          <w:szCs w:val="28"/>
        </w:rPr>
      </w:pPr>
      <w:r w:rsidRPr="001640F6">
        <w:rPr>
          <w:sz w:val="28"/>
          <w:szCs w:val="28"/>
        </w:rPr>
        <w:t>426.</w:t>
      </w:r>
      <w:r w:rsidR="002D3B43">
        <w:rPr>
          <w:sz w:val="28"/>
          <w:szCs w:val="28"/>
        </w:rPr>
        <w:t xml:space="preserve"> </w:t>
      </w:r>
      <w:r w:rsidRPr="001640F6">
        <w:rPr>
          <w:sz w:val="28"/>
          <w:szCs w:val="28"/>
        </w:rPr>
        <w:t>Для установки мусоросборников всех типов должна быть оборудована контейнерная площадка  с бетонным или асфальтовым покрытием, ограниченная бордюром и (или) ограждением  и имеющая  подъездной путь, достаточный для беспрепятственного доступа к контейнерной площадке мусоровоза.</w:t>
      </w:r>
    </w:p>
    <w:p w:rsidR="001640F6" w:rsidRPr="001640F6" w:rsidRDefault="001640F6" w:rsidP="00F9747F">
      <w:pPr>
        <w:pStyle w:val="a9"/>
        <w:ind w:firstLine="567"/>
        <w:jc w:val="both"/>
        <w:rPr>
          <w:sz w:val="28"/>
          <w:szCs w:val="28"/>
        </w:rPr>
      </w:pPr>
      <w:r w:rsidRPr="001640F6">
        <w:rPr>
          <w:sz w:val="28"/>
          <w:szCs w:val="28"/>
        </w:rPr>
        <w:t>426.1. Крупногаб</w:t>
      </w:r>
      <w:r w:rsidR="007E2FE8">
        <w:rPr>
          <w:sz w:val="28"/>
          <w:szCs w:val="28"/>
        </w:rPr>
        <w:t xml:space="preserve">аритные отходы должны складироваться </w:t>
      </w:r>
      <w:r w:rsidRPr="001640F6">
        <w:rPr>
          <w:sz w:val="28"/>
          <w:szCs w:val="28"/>
        </w:rPr>
        <w:t>в бункеры</w:t>
      </w:r>
      <w:r w:rsidR="007E2FE8">
        <w:rPr>
          <w:sz w:val="28"/>
          <w:szCs w:val="28"/>
        </w:rPr>
        <w:t>, установленные на контейнерных площадках</w:t>
      </w:r>
      <w:r w:rsidRPr="001640F6">
        <w:rPr>
          <w:sz w:val="28"/>
          <w:szCs w:val="28"/>
        </w:rPr>
        <w:t>.</w:t>
      </w:r>
      <w:r w:rsidR="007E2FE8">
        <w:rPr>
          <w:sz w:val="28"/>
          <w:szCs w:val="28"/>
        </w:rPr>
        <w:t xml:space="preserve"> </w:t>
      </w:r>
      <w:r w:rsidRPr="001640F6">
        <w:rPr>
          <w:sz w:val="28"/>
          <w:szCs w:val="28"/>
        </w:rPr>
        <w:t xml:space="preserve"> При раздельном складировании отдельных групп коммунальных отходов устанавливаются контейнеры (мусоросборники) для отдельных групп коммунальных о</w:t>
      </w:r>
      <w:r>
        <w:rPr>
          <w:sz w:val="28"/>
          <w:szCs w:val="28"/>
        </w:rPr>
        <w:t>тходов на контейнерной площадке</w:t>
      </w:r>
      <w:r w:rsidRPr="001640F6">
        <w:rPr>
          <w:sz w:val="28"/>
          <w:szCs w:val="28"/>
        </w:rPr>
        <w:t>.</w:t>
      </w:r>
    </w:p>
    <w:p w:rsidR="00611E84" w:rsidRDefault="00E963C2" w:rsidP="00F9747F">
      <w:pPr>
        <w:autoSpaceDE w:val="0"/>
        <w:autoSpaceDN w:val="0"/>
        <w:adjustRightInd w:val="0"/>
        <w:spacing w:after="0" w:line="240" w:lineRule="auto"/>
        <w:ind w:firstLine="567"/>
        <w:jc w:val="both"/>
        <w:rPr>
          <w:rFonts w:cs="Times New Roman"/>
          <w:szCs w:val="28"/>
        </w:rPr>
      </w:pPr>
      <w:r w:rsidRPr="00E963C2">
        <w:rPr>
          <w:rFonts w:cs="Times New Roman"/>
          <w:szCs w:val="28"/>
        </w:rPr>
        <w:t>427</w:t>
      </w:r>
      <w:r w:rsidR="00EC795F" w:rsidRPr="00E963C2">
        <w:rPr>
          <w:rFonts w:cs="Times New Roman"/>
          <w:szCs w:val="28"/>
        </w:rPr>
        <w:t>.</w:t>
      </w:r>
      <w:r w:rsidRPr="00E963C2">
        <w:rPr>
          <w:rFonts w:cs="Times New Roman"/>
          <w:szCs w:val="28"/>
        </w:rPr>
        <w:t xml:space="preserve"> 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w:t>
      </w:r>
      <w:r>
        <w:rPr>
          <w:rFonts w:cs="Times New Roman"/>
          <w:szCs w:val="28"/>
        </w:rPr>
        <w:t xml:space="preserve"> ТКО</w:t>
      </w:r>
      <w:r w:rsidRPr="00E963C2">
        <w:rPr>
          <w:rFonts w:cs="Times New Roman"/>
          <w:szCs w:val="28"/>
        </w:rPr>
        <w:t>, обязано обеспечить на таких площадках размещение информации об обслуживаемых объектах потребителей и о собственнике площадок.</w:t>
      </w:r>
    </w:p>
    <w:p w:rsidR="0093245F" w:rsidRDefault="00955037" w:rsidP="00F9747F">
      <w:pPr>
        <w:autoSpaceDE w:val="0"/>
        <w:autoSpaceDN w:val="0"/>
        <w:adjustRightInd w:val="0"/>
        <w:spacing w:after="0" w:line="240" w:lineRule="auto"/>
        <w:ind w:firstLine="567"/>
        <w:jc w:val="both"/>
        <w:rPr>
          <w:rFonts w:cs="Times New Roman"/>
          <w:szCs w:val="28"/>
        </w:rPr>
      </w:pPr>
      <w:r w:rsidRPr="001640F6">
        <w:rPr>
          <w:rFonts w:cs="Times New Roman"/>
          <w:szCs w:val="28"/>
        </w:rPr>
        <w:t>428.</w:t>
      </w:r>
      <w:r w:rsidR="00856282" w:rsidRPr="001640F6">
        <w:rPr>
          <w:rFonts w:cs="Times New Roman"/>
          <w:szCs w:val="28"/>
        </w:rPr>
        <w:t xml:space="preserve"> </w:t>
      </w:r>
      <w:r w:rsidR="00B70634" w:rsidRPr="001640F6">
        <w:rPr>
          <w:rFonts w:cs="Times New Roman"/>
          <w:szCs w:val="28"/>
        </w:rPr>
        <w:t xml:space="preserve"> Контейнеры и контейнерные площадки ТКО, прилегающая территория очищаются от мусора, крупногабаритных отходов, содержаться в чистоте и исправном состоянии их владельцами, не допуская переполнения и  загрязнения территории.</w:t>
      </w:r>
    </w:p>
    <w:p w:rsidR="00B70634" w:rsidRPr="001640F6" w:rsidRDefault="00955037" w:rsidP="00F9747F">
      <w:pPr>
        <w:autoSpaceDE w:val="0"/>
        <w:autoSpaceDN w:val="0"/>
        <w:adjustRightInd w:val="0"/>
        <w:spacing w:after="0" w:line="240" w:lineRule="auto"/>
        <w:ind w:firstLine="567"/>
        <w:jc w:val="both"/>
        <w:rPr>
          <w:rFonts w:cs="Times New Roman"/>
          <w:szCs w:val="28"/>
        </w:rPr>
      </w:pPr>
      <w:r w:rsidRPr="001640F6">
        <w:rPr>
          <w:rFonts w:cs="Times New Roman"/>
          <w:szCs w:val="28"/>
        </w:rPr>
        <w:t>429</w:t>
      </w:r>
      <w:r w:rsidR="00B70634" w:rsidRPr="001640F6">
        <w:rPr>
          <w:rFonts w:cs="Times New Roman"/>
          <w:szCs w:val="28"/>
        </w:rPr>
        <w:t xml:space="preserve">. </w:t>
      </w:r>
      <w:proofErr w:type="spellStart"/>
      <w:r w:rsidR="00B70634" w:rsidRPr="001640F6">
        <w:rPr>
          <w:rFonts w:cs="Times New Roman"/>
          <w:szCs w:val="28"/>
        </w:rPr>
        <w:t>Евроконтейнеры</w:t>
      </w:r>
      <w:proofErr w:type="spellEnd"/>
      <w:r w:rsidR="00B70634" w:rsidRPr="001640F6">
        <w:rPr>
          <w:rFonts w:cs="Times New Roman"/>
          <w:szCs w:val="28"/>
        </w:rPr>
        <w:t xml:space="preserve">  устанавливаются в следующих случаях:</w:t>
      </w:r>
    </w:p>
    <w:p w:rsidR="00B70634" w:rsidRPr="001640F6" w:rsidRDefault="000C4A20" w:rsidP="00611E84">
      <w:pPr>
        <w:autoSpaceDE w:val="0"/>
        <w:autoSpaceDN w:val="0"/>
        <w:adjustRightInd w:val="0"/>
        <w:spacing w:after="0" w:line="240" w:lineRule="auto"/>
        <w:ind w:firstLine="567"/>
        <w:jc w:val="both"/>
        <w:rPr>
          <w:rFonts w:cs="Times New Roman"/>
          <w:szCs w:val="28"/>
        </w:rPr>
      </w:pPr>
      <w:r w:rsidRPr="001640F6">
        <w:rPr>
          <w:rFonts w:cs="Times New Roman"/>
          <w:szCs w:val="28"/>
        </w:rPr>
        <w:t>1)</w:t>
      </w:r>
      <w:r w:rsidR="00B70634" w:rsidRPr="001640F6">
        <w:rPr>
          <w:rFonts w:cs="Times New Roman"/>
          <w:szCs w:val="28"/>
        </w:rPr>
        <w:t xml:space="preserve"> у объектов </w:t>
      </w:r>
      <w:r w:rsidRPr="001640F6">
        <w:rPr>
          <w:rFonts w:cs="Times New Roman"/>
          <w:szCs w:val="28"/>
        </w:rPr>
        <w:t>потребительского рынка, не имеющих обособленной территории, либо при  отсутствии  возможности устройства  контейнерной площадки в соответствии с  требованиями  действующего законод</w:t>
      </w:r>
      <w:r w:rsidR="001640F6" w:rsidRPr="001640F6">
        <w:rPr>
          <w:rFonts w:cs="Times New Roman"/>
          <w:szCs w:val="28"/>
        </w:rPr>
        <w:t>ательства  Российской Федерации, Ивановской области и нормативно-правовыми актами местного значения;</w:t>
      </w:r>
    </w:p>
    <w:p w:rsidR="000C4A20" w:rsidRPr="001640F6" w:rsidRDefault="000C4A20" w:rsidP="00611E84">
      <w:pPr>
        <w:autoSpaceDE w:val="0"/>
        <w:autoSpaceDN w:val="0"/>
        <w:adjustRightInd w:val="0"/>
        <w:spacing w:after="0" w:line="240" w:lineRule="auto"/>
        <w:ind w:firstLine="567"/>
        <w:jc w:val="both"/>
        <w:rPr>
          <w:rFonts w:cs="Times New Roman"/>
          <w:szCs w:val="28"/>
        </w:rPr>
      </w:pPr>
      <w:r w:rsidRPr="001640F6">
        <w:rPr>
          <w:rFonts w:cs="Times New Roman"/>
          <w:szCs w:val="28"/>
        </w:rPr>
        <w:t xml:space="preserve">2) в районах с плотной  застройкой  (исторической застройкой) при отсутствии  возможности  устройства контейнерной площадки в соответствии с требованиями действующего  законодательства  Российской Федерации, при невозможности  проезда мусоровозов  к месту </w:t>
      </w:r>
      <w:r w:rsidR="00BE164F">
        <w:rPr>
          <w:rFonts w:cs="Times New Roman"/>
          <w:szCs w:val="28"/>
        </w:rPr>
        <w:t xml:space="preserve">накопления </w:t>
      </w:r>
      <w:r w:rsidRPr="001640F6">
        <w:rPr>
          <w:rFonts w:cs="Times New Roman"/>
          <w:szCs w:val="28"/>
        </w:rPr>
        <w:t>отходов</w:t>
      </w:r>
      <w:r w:rsidR="00685701" w:rsidRPr="001640F6">
        <w:rPr>
          <w:rFonts w:cs="Times New Roman"/>
          <w:szCs w:val="28"/>
        </w:rPr>
        <w:t>;</w:t>
      </w:r>
    </w:p>
    <w:p w:rsidR="00685701" w:rsidRPr="001640F6" w:rsidRDefault="00685701" w:rsidP="00611E84">
      <w:pPr>
        <w:autoSpaceDE w:val="0"/>
        <w:autoSpaceDN w:val="0"/>
        <w:adjustRightInd w:val="0"/>
        <w:spacing w:after="0" w:line="240" w:lineRule="auto"/>
        <w:ind w:firstLine="567"/>
        <w:jc w:val="both"/>
        <w:rPr>
          <w:rFonts w:cs="Times New Roman"/>
          <w:szCs w:val="28"/>
        </w:rPr>
      </w:pPr>
      <w:r w:rsidRPr="001640F6">
        <w:rPr>
          <w:rFonts w:cs="Times New Roman"/>
          <w:szCs w:val="28"/>
        </w:rPr>
        <w:lastRenderedPageBreak/>
        <w:t>3) на отдельных участках  улично - дорожной сети, примыкающей к индивидуальной жилой застройке, в целях предотвращения несанкционированных навалов мусора.</w:t>
      </w:r>
    </w:p>
    <w:p w:rsidR="00685701" w:rsidRPr="00955037" w:rsidRDefault="00685701" w:rsidP="00611E84">
      <w:pPr>
        <w:autoSpaceDE w:val="0"/>
        <w:autoSpaceDN w:val="0"/>
        <w:adjustRightInd w:val="0"/>
        <w:spacing w:after="0" w:line="240" w:lineRule="auto"/>
        <w:ind w:firstLine="567"/>
        <w:jc w:val="both"/>
        <w:rPr>
          <w:rFonts w:cs="Times New Roman"/>
          <w:szCs w:val="28"/>
        </w:rPr>
      </w:pPr>
      <w:r w:rsidRPr="001640F6">
        <w:rPr>
          <w:rFonts w:cs="Times New Roman"/>
          <w:szCs w:val="28"/>
        </w:rPr>
        <w:t>Запрещается размещение «</w:t>
      </w:r>
      <w:proofErr w:type="spellStart"/>
      <w:r w:rsidRPr="001640F6">
        <w:rPr>
          <w:rFonts w:cs="Times New Roman"/>
          <w:szCs w:val="28"/>
        </w:rPr>
        <w:t>евроконтейнеров</w:t>
      </w:r>
      <w:proofErr w:type="spellEnd"/>
      <w:r w:rsidRPr="001640F6">
        <w:rPr>
          <w:rFonts w:cs="Times New Roman"/>
          <w:szCs w:val="28"/>
        </w:rPr>
        <w:t>» на проезжей части. Расположение «</w:t>
      </w:r>
      <w:proofErr w:type="spellStart"/>
      <w:r w:rsidRPr="001640F6">
        <w:rPr>
          <w:rFonts w:cs="Times New Roman"/>
          <w:szCs w:val="28"/>
        </w:rPr>
        <w:t>евроконтейнеров</w:t>
      </w:r>
      <w:proofErr w:type="spellEnd"/>
      <w:r w:rsidRPr="001640F6">
        <w:rPr>
          <w:rFonts w:cs="Times New Roman"/>
          <w:szCs w:val="28"/>
        </w:rPr>
        <w:t>» не должно препятствовать уборке улично-дорожной сети.</w:t>
      </w:r>
    </w:p>
    <w:p w:rsidR="00856282"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430.</w:t>
      </w:r>
      <w:r w:rsidR="00856282" w:rsidRPr="00955037">
        <w:rPr>
          <w:rFonts w:cs="Times New Roman"/>
          <w:szCs w:val="28"/>
        </w:rPr>
        <w:t xml:space="preserve"> </w:t>
      </w:r>
      <w:r w:rsidR="001640F6" w:rsidRPr="00955037">
        <w:rPr>
          <w:rFonts w:cs="Times New Roman"/>
          <w:szCs w:val="28"/>
        </w:rPr>
        <w:t>Договор на оказание услуг по обращению с</w:t>
      </w:r>
      <w:r w:rsidR="001640F6">
        <w:rPr>
          <w:rFonts w:cs="Times New Roman"/>
          <w:szCs w:val="28"/>
        </w:rPr>
        <w:t xml:space="preserve"> ТКО</w:t>
      </w:r>
      <w:r w:rsidR="001640F6" w:rsidRPr="00955037">
        <w:rPr>
          <w:rFonts w:cs="Times New Roman"/>
          <w:szCs w:val="28"/>
        </w:rPr>
        <w:t xml:space="preserve"> заключается в соответствии с типовым договором, утвержденным Правительством Российской Федерации. Договор на оказание услуг по обращению с</w:t>
      </w:r>
      <w:r w:rsidR="001640F6">
        <w:rPr>
          <w:rFonts w:cs="Times New Roman"/>
          <w:szCs w:val="28"/>
        </w:rPr>
        <w:t xml:space="preserve"> ТКО</w:t>
      </w:r>
      <w:r w:rsidR="001640F6" w:rsidRPr="00955037">
        <w:rPr>
          <w:rFonts w:cs="Times New Roman"/>
          <w:szCs w:val="28"/>
        </w:rPr>
        <w:t xml:space="preserve"> может быть дополнен по соглашению сторон иными не противоречащими законодательству Российской Федерации положениями.</w:t>
      </w:r>
    </w:p>
    <w:p w:rsidR="00EC795F"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431. </w:t>
      </w:r>
      <w:r w:rsidR="00265CDC" w:rsidRPr="00955037">
        <w:rPr>
          <w:rFonts w:cs="Times New Roman"/>
          <w:szCs w:val="28"/>
        </w:rPr>
        <w:t>Региональный оператор по обращению с</w:t>
      </w:r>
      <w:r w:rsidR="00265CDC">
        <w:rPr>
          <w:rFonts w:cs="Times New Roman"/>
          <w:szCs w:val="28"/>
        </w:rPr>
        <w:t xml:space="preserve"> ТКО</w:t>
      </w:r>
      <w:r w:rsidR="00265CDC" w:rsidRPr="00955037">
        <w:rPr>
          <w:rFonts w:cs="Times New Roman"/>
          <w:szCs w:val="28"/>
        </w:rPr>
        <w:t xml:space="preserve"> отвечает за оказание коммунальной услуги по обращению с</w:t>
      </w:r>
      <w:r w:rsidR="00265CDC">
        <w:rPr>
          <w:rFonts w:cs="Times New Roman"/>
          <w:szCs w:val="28"/>
        </w:rPr>
        <w:t xml:space="preserve"> ТКО,</w:t>
      </w:r>
      <w:r w:rsidR="00265CDC" w:rsidRPr="00955037">
        <w:rPr>
          <w:rFonts w:cs="Times New Roman"/>
          <w:szCs w:val="28"/>
        </w:rPr>
        <w:t xml:space="preserve"> начиная от места накопле</w:t>
      </w:r>
      <w:r w:rsidR="00265CDC">
        <w:rPr>
          <w:rFonts w:cs="Times New Roman"/>
          <w:szCs w:val="28"/>
        </w:rPr>
        <w:t>ния ТКО</w:t>
      </w:r>
      <w:r w:rsidR="00265CDC" w:rsidRPr="00955037">
        <w:rPr>
          <w:rFonts w:cs="Times New Roman"/>
          <w:szCs w:val="28"/>
        </w:rPr>
        <w:t>, если иное не установлено договором.</w:t>
      </w:r>
    </w:p>
    <w:p w:rsidR="00EC795F"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432.</w:t>
      </w:r>
      <w:r w:rsidR="0083685B" w:rsidRPr="0083685B">
        <w:rPr>
          <w:rFonts w:cs="Times New Roman"/>
          <w:szCs w:val="28"/>
        </w:rPr>
        <w:t xml:space="preserve"> </w:t>
      </w:r>
      <w:r w:rsidR="00265CDC" w:rsidRPr="00955037">
        <w:rPr>
          <w:rFonts w:cs="Times New Roman"/>
          <w:szCs w:val="28"/>
        </w:rPr>
        <w:t>Собственн</w:t>
      </w:r>
      <w:r w:rsidR="00265CDC">
        <w:rPr>
          <w:rFonts w:cs="Times New Roman"/>
          <w:szCs w:val="28"/>
        </w:rPr>
        <w:t>ики ТКО</w:t>
      </w:r>
      <w:r w:rsidR="00265CDC" w:rsidRPr="00955037">
        <w:rPr>
          <w:rFonts w:cs="Times New Roman"/>
          <w:szCs w:val="28"/>
        </w:rPr>
        <w:t xml:space="preserve"> заключают договор на оказание услуг по обращению с</w:t>
      </w:r>
      <w:r w:rsidR="00265CDC">
        <w:rPr>
          <w:rFonts w:cs="Times New Roman"/>
          <w:szCs w:val="28"/>
        </w:rPr>
        <w:t xml:space="preserve"> ТКО</w:t>
      </w:r>
      <w:r w:rsidR="00265CDC" w:rsidRPr="00955037">
        <w:rPr>
          <w:rFonts w:cs="Times New Roman"/>
          <w:szCs w:val="28"/>
        </w:rPr>
        <w:t xml:space="preserve"> с региональным оператором, в зоне деятельности которого образу</w:t>
      </w:r>
      <w:r w:rsidR="00265CDC">
        <w:rPr>
          <w:rFonts w:cs="Times New Roman"/>
          <w:szCs w:val="28"/>
        </w:rPr>
        <w:t>ются ТКО и находятся места  накопления ТКО.</w:t>
      </w:r>
    </w:p>
    <w:p w:rsidR="00EC795F"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433.</w:t>
      </w:r>
      <w:r w:rsidR="0083685B" w:rsidRPr="0083685B">
        <w:rPr>
          <w:rFonts w:cs="Times New Roman"/>
          <w:szCs w:val="28"/>
        </w:rPr>
        <w:t xml:space="preserve"> </w:t>
      </w:r>
      <w:r w:rsidR="00265CDC">
        <w:rPr>
          <w:rFonts w:cs="Times New Roman"/>
          <w:szCs w:val="28"/>
        </w:rPr>
        <w:t xml:space="preserve"> </w:t>
      </w:r>
      <w:r w:rsidR="00265CDC" w:rsidRPr="00955037">
        <w:rPr>
          <w:rFonts w:cs="Times New Roman"/>
          <w:szCs w:val="28"/>
        </w:rPr>
        <w:t>Определение объема и (или) ма</w:t>
      </w:r>
      <w:r w:rsidR="00265CDC">
        <w:rPr>
          <w:rFonts w:cs="Times New Roman"/>
          <w:szCs w:val="28"/>
        </w:rPr>
        <w:t>ссы ТКО</w:t>
      </w:r>
      <w:r w:rsidR="00265CDC" w:rsidRPr="00955037">
        <w:rPr>
          <w:rFonts w:cs="Times New Roman"/>
          <w:szCs w:val="28"/>
        </w:rPr>
        <w:t xml:space="preserve"> осуществляется в целях расчетов по договорам в области обращения с</w:t>
      </w:r>
      <w:r w:rsidR="00265CDC">
        <w:rPr>
          <w:rFonts w:cs="Times New Roman"/>
          <w:szCs w:val="28"/>
        </w:rPr>
        <w:t xml:space="preserve"> ТКО</w:t>
      </w:r>
      <w:r w:rsidR="00265CDC" w:rsidRPr="00955037">
        <w:rPr>
          <w:rFonts w:cs="Times New Roman"/>
          <w:szCs w:val="28"/>
        </w:rPr>
        <w:t xml:space="preserve"> в соответствии с правилами коммерческого учета объема и (или) ма</w:t>
      </w:r>
      <w:r w:rsidR="00265CDC">
        <w:rPr>
          <w:rFonts w:cs="Times New Roman"/>
          <w:szCs w:val="28"/>
        </w:rPr>
        <w:t>ссы ТКО</w:t>
      </w:r>
      <w:r w:rsidR="00265CDC" w:rsidRPr="00955037">
        <w:rPr>
          <w:rFonts w:cs="Times New Roman"/>
          <w:szCs w:val="28"/>
        </w:rPr>
        <w:t>, утвержденными Правительством Российской Федерации.</w:t>
      </w:r>
    </w:p>
    <w:p w:rsidR="00EC795F"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434</w:t>
      </w:r>
      <w:r w:rsidR="00265CDC">
        <w:rPr>
          <w:rFonts w:cs="Times New Roman"/>
          <w:szCs w:val="28"/>
        </w:rPr>
        <w:t>. Транспортирование ТКО</w:t>
      </w:r>
      <w:r w:rsidR="00265CDC" w:rsidRPr="00955037">
        <w:rPr>
          <w:rFonts w:cs="Times New Roman"/>
          <w:szCs w:val="28"/>
        </w:rPr>
        <w:t xml:space="preserve"> должно осуществляться при наличии паспорта отходов.</w:t>
      </w:r>
    </w:p>
    <w:p w:rsidR="00EC795F"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435.</w:t>
      </w:r>
      <w:r w:rsidR="00265CDC">
        <w:rPr>
          <w:rFonts w:cs="Times New Roman"/>
          <w:szCs w:val="28"/>
        </w:rPr>
        <w:t>Вывоз ТКО</w:t>
      </w:r>
      <w:r w:rsidR="00265CDC" w:rsidRPr="00955037">
        <w:rPr>
          <w:rFonts w:cs="Times New Roman"/>
          <w:szCs w:val="28"/>
        </w:rPr>
        <w:t xml:space="preserve">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55037" w:rsidRPr="00955037" w:rsidRDefault="00DA1CC0" w:rsidP="00611E84">
      <w:pPr>
        <w:autoSpaceDE w:val="0"/>
        <w:autoSpaceDN w:val="0"/>
        <w:adjustRightInd w:val="0"/>
        <w:spacing w:after="0" w:line="240" w:lineRule="auto"/>
        <w:ind w:firstLine="567"/>
        <w:jc w:val="both"/>
        <w:rPr>
          <w:rFonts w:cs="Times New Roman"/>
          <w:szCs w:val="28"/>
        </w:rPr>
      </w:pPr>
      <w:r>
        <w:rPr>
          <w:rFonts w:cs="Times New Roman"/>
          <w:szCs w:val="28"/>
        </w:rPr>
        <w:t>436.</w:t>
      </w:r>
      <w:r w:rsidR="00265CDC" w:rsidRPr="00265CDC">
        <w:rPr>
          <w:rFonts w:cs="Times New Roman"/>
          <w:szCs w:val="28"/>
        </w:rPr>
        <w:t>Частота вывоза ТКО определяется в соответствии с законодательством Российской Федерации в области санитарно-эпидемиологического благополучия человека, условиями соглашения об организации деятельности по обращению с ТКО и договора об оказании услуг по обращению с ТКО.</w:t>
      </w:r>
    </w:p>
    <w:p w:rsidR="00265CDC" w:rsidRPr="00955037" w:rsidRDefault="00955037" w:rsidP="00611E84">
      <w:pPr>
        <w:autoSpaceDE w:val="0"/>
        <w:autoSpaceDN w:val="0"/>
        <w:adjustRightInd w:val="0"/>
        <w:spacing w:after="0" w:line="240" w:lineRule="auto"/>
        <w:ind w:firstLine="567"/>
        <w:jc w:val="both"/>
        <w:rPr>
          <w:rFonts w:cs="Times New Roman"/>
          <w:szCs w:val="28"/>
        </w:rPr>
      </w:pPr>
      <w:r w:rsidRPr="00265CDC">
        <w:rPr>
          <w:rFonts w:cs="Times New Roman"/>
          <w:szCs w:val="28"/>
        </w:rPr>
        <w:t xml:space="preserve">437. </w:t>
      </w:r>
      <w:r w:rsidR="00265CDC" w:rsidRPr="00955037">
        <w:rPr>
          <w:rFonts w:cs="Times New Roman"/>
          <w:szCs w:val="28"/>
        </w:rPr>
        <w:t>Запрещается:</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повреждение контейнеров, эксплуатация контейнеров (мусоросборников) в технически неисправном состоянии или состоянии, не соответствующем санитарным нормам и правилам;</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сжигание ТКО в контейнерах, а также на контейнерных площадках;</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размещение в контейнерах предметов и жидкостей, не являющихся ТКО;</w:t>
      </w:r>
    </w:p>
    <w:p w:rsidR="002D3B43"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нахождение контейнеров в местах, не отведенных и не оборудованных для этих целей, а также за пределами контейнерной площадки;</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proofErr w:type="gramStart"/>
      <w:r w:rsidRPr="002D3B43">
        <w:rPr>
          <w:sz w:val="28"/>
          <w:szCs w:val="28"/>
        </w:rPr>
        <w:t xml:space="preserve">сбрасывать в контейнеры для ТКО трупы животных, птиц, другие биологические отходы, крупногабаритные отходы и строительный мусор,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w:t>
      </w:r>
      <w:r w:rsidRPr="002D3B43">
        <w:rPr>
          <w:sz w:val="28"/>
          <w:szCs w:val="28"/>
        </w:rPr>
        <w:lastRenderedPageBreak/>
        <w:t>(разгрузку)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транспортирование ТКО и мусора способом, допускающим загрязнение территорий по пути следования транспортного средства, перевозящего отходы.</w:t>
      </w:r>
    </w:p>
    <w:p w:rsidR="00955037" w:rsidRPr="00955037" w:rsidRDefault="00955037" w:rsidP="00F75A7E">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438. </w:t>
      </w:r>
      <w:r w:rsidR="00265CDC" w:rsidRPr="00955037">
        <w:rPr>
          <w:rFonts w:cs="Times New Roman"/>
          <w:szCs w:val="28"/>
        </w:rPr>
        <w:t xml:space="preserve">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w:t>
      </w:r>
      <w:proofErr w:type="spellStart"/>
      <w:r w:rsidR="00265CDC" w:rsidRPr="00955037">
        <w:rPr>
          <w:rFonts w:cs="Times New Roman"/>
          <w:szCs w:val="28"/>
        </w:rPr>
        <w:t>экологичность</w:t>
      </w:r>
      <w:proofErr w:type="spellEnd"/>
      <w:r w:rsidR="00265CDC" w:rsidRPr="00955037">
        <w:rPr>
          <w:rFonts w:cs="Times New Roman"/>
          <w:szCs w:val="28"/>
        </w:rPr>
        <w:t>, безопасность, удобство в пользовании, легкость очистки, опрятный внешний вид.</w:t>
      </w:r>
    </w:p>
    <w:p w:rsidR="00F75A7E" w:rsidRDefault="00265CDC" w:rsidP="00F75A7E">
      <w:pPr>
        <w:autoSpaceDE w:val="0"/>
        <w:autoSpaceDN w:val="0"/>
        <w:adjustRightInd w:val="0"/>
        <w:spacing w:after="0" w:line="240" w:lineRule="auto"/>
        <w:ind w:firstLine="567"/>
        <w:jc w:val="both"/>
        <w:rPr>
          <w:rFonts w:cs="Times New Roman"/>
          <w:szCs w:val="28"/>
        </w:rPr>
      </w:pPr>
      <w:r>
        <w:rPr>
          <w:rFonts w:cs="Times New Roman"/>
          <w:szCs w:val="28"/>
        </w:rPr>
        <w:t xml:space="preserve">439. </w:t>
      </w:r>
      <w:r w:rsidRPr="00955037">
        <w:rPr>
          <w:rFonts w:cs="Times New Roman"/>
          <w:szCs w:val="28"/>
        </w:rPr>
        <w:t>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w:t>
      </w:r>
      <w:r>
        <w:rPr>
          <w:rFonts w:cs="Times New Roman"/>
          <w:szCs w:val="28"/>
        </w:rPr>
        <w:t xml:space="preserve"> Интервал при расстановке урн</w:t>
      </w:r>
      <w:r w:rsidRPr="00955037">
        <w:rPr>
          <w:rFonts w:cs="Times New Roman"/>
          <w:szCs w:val="28"/>
        </w:rPr>
        <w:t xml:space="preserve"> должен составлять: на основных </w:t>
      </w:r>
      <w:r>
        <w:rPr>
          <w:rFonts w:cs="Times New Roman"/>
          <w:szCs w:val="28"/>
        </w:rPr>
        <w:t xml:space="preserve">оживлённых </w:t>
      </w:r>
      <w:r w:rsidRPr="00955037">
        <w:rPr>
          <w:rFonts w:cs="Times New Roman"/>
          <w:szCs w:val="28"/>
        </w:rPr>
        <w:t>пешех</w:t>
      </w:r>
      <w:r>
        <w:rPr>
          <w:rFonts w:cs="Times New Roman"/>
          <w:szCs w:val="28"/>
        </w:rPr>
        <w:t>одных коммуникациях - не более 4</w:t>
      </w:r>
      <w:r w:rsidRPr="00955037">
        <w:rPr>
          <w:rFonts w:cs="Times New Roman"/>
          <w:szCs w:val="28"/>
        </w:rPr>
        <w:t>0 м, других</w:t>
      </w:r>
      <w:r>
        <w:rPr>
          <w:rFonts w:cs="Times New Roman"/>
          <w:szCs w:val="28"/>
        </w:rPr>
        <w:t>, малолюдных</w:t>
      </w:r>
      <w:r w:rsidRPr="00955037">
        <w:rPr>
          <w:rFonts w:cs="Times New Roman"/>
          <w:szCs w:val="28"/>
        </w:rPr>
        <w:t xml:space="preserve"> территориях муниципального образования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w:t>
      </w:r>
    </w:p>
    <w:p w:rsidR="00955037" w:rsidRPr="00955037" w:rsidRDefault="00955037" w:rsidP="00F75A7E">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440. </w:t>
      </w:r>
      <w:r w:rsidR="00265CDC" w:rsidRPr="007B3B5E">
        <w:rPr>
          <w:rFonts w:cs="Times New Roman"/>
          <w:szCs w:val="28"/>
        </w:rPr>
        <w:t>Очистка урн должна производиться систематически по мере их наполнения.</w:t>
      </w:r>
    </w:p>
    <w:p w:rsidR="007B3B5E" w:rsidRPr="007B3B5E" w:rsidRDefault="00955037" w:rsidP="00F75A7E">
      <w:pPr>
        <w:spacing w:after="0" w:line="240" w:lineRule="auto"/>
        <w:ind w:firstLine="567"/>
        <w:jc w:val="both"/>
        <w:rPr>
          <w:rFonts w:cs="Times New Roman"/>
          <w:szCs w:val="28"/>
        </w:rPr>
      </w:pPr>
      <w:r w:rsidRPr="00955037">
        <w:rPr>
          <w:rFonts w:cs="Times New Roman"/>
          <w:szCs w:val="28"/>
        </w:rPr>
        <w:t>441.</w:t>
      </w:r>
      <w:r w:rsidR="007B3B5E" w:rsidRPr="007B3B5E">
        <w:rPr>
          <w:rFonts w:cs="Times New Roman"/>
          <w:szCs w:val="28"/>
        </w:rPr>
        <w:t xml:space="preserve"> </w:t>
      </w:r>
      <w:r w:rsidR="00265CDC" w:rsidRPr="007B3B5E">
        <w:rPr>
          <w:rFonts w:cs="Times New Roman"/>
          <w:szCs w:val="28"/>
        </w:rPr>
        <w:t>За содержание урн в чистоте несут ответственность организации, предприятия и учреждения, осуществляющие уборку закрепленных за ними территорий.</w:t>
      </w:r>
    </w:p>
    <w:p w:rsidR="00F75A7E" w:rsidRDefault="00955037" w:rsidP="00F75A7E">
      <w:pPr>
        <w:autoSpaceDE w:val="0"/>
        <w:autoSpaceDN w:val="0"/>
        <w:adjustRightInd w:val="0"/>
        <w:spacing w:after="0" w:line="240" w:lineRule="auto"/>
        <w:ind w:firstLine="567"/>
        <w:jc w:val="both"/>
        <w:rPr>
          <w:rFonts w:cs="Times New Roman"/>
          <w:szCs w:val="28"/>
        </w:rPr>
      </w:pPr>
      <w:r w:rsidRPr="00955037">
        <w:rPr>
          <w:rFonts w:cs="Times New Roman"/>
          <w:szCs w:val="28"/>
        </w:rPr>
        <w:t>442. На территории каждого многоквартирного дома у каждого</w:t>
      </w:r>
      <w:r w:rsidR="004E570F">
        <w:rPr>
          <w:rFonts w:cs="Times New Roman"/>
          <w:szCs w:val="28"/>
        </w:rPr>
        <w:t xml:space="preserve"> подъезда устанавливаются урны</w:t>
      </w:r>
      <w:proofErr w:type="gramStart"/>
      <w:r w:rsidR="004E570F">
        <w:rPr>
          <w:rFonts w:cs="Times New Roman"/>
          <w:szCs w:val="28"/>
        </w:rPr>
        <w:t>.»</w:t>
      </w:r>
      <w:r w:rsidR="00DE067D">
        <w:rPr>
          <w:rFonts w:cs="Times New Roman"/>
          <w:szCs w:val="28"/>
        </w:rPr>
        <w:t>.</w:t>
      </w:r>
      <w:proofErr w:type="gramEnd"/>
    </w:p>
    <w:p w:rsidR="00265CDC" w:rsidRDefault="00265CDC" w:rsidP="00F75A7E">
      <w:pPr>
        <w:autoSpaceDE w:val="0"/>
        <w:autoSpaceDN w:val="0"/>
        <w:adjustRightInd w:val="0"/>
        <w:spacing w:after="0" w:line="240" w:lineRule="auto"/>
        <w:ind w:firstLine="567"/>
        <w:jc w:val="both"/>
        <w:rPr>
          <w:rFonts w:cs="Times New Roman"/>
          <w:szCs w:val="28"/>
        </w:rPr>
      </w:pPr>
      <w:r>
        <w:rPr>
          <w:rFonts w:cs="Times New Roman"/>
          <w:szCs w:val="28"/>
        </w:rPr>
        <w:t>1.16.</w:t>
      </w:r>
      <w:r w:rsidR="007E2FE8">
        <w:rPr>
          <w:rFonts w:cs="Times New Roman"/>
          <w:szCs w:val="28"/>
        </w:rPr>
        <w:t xml:space="preserve"> Раздел 6.2. Правил изложить в следующей редакции:</w:t>
      </w:r>
    </w:p>
    <w:p w:rsidR="007E2FE8" w:rsidRDefault="007E2FE8" w:rsidP="008601D6">
      <w:pPr>
        <w:spacing w:after="0" w:line="240" w:lineRule="auto"/>
        <w:ind w:firstLine="567"/>
        <w:jc w:val="center"/>
        <w:rPr>
          <w:b/>
          <w:bCs/>
          <w:color w:val="26282F"/>
          <w:szCs w:val="28"/>
        </w:rPr>
      </w:pPr>
      <w:r w:rsidRPr="007E2FE8">
        <w:rPr>
          <w:szCs w:val="28"/>
        </w:rPr>
        <w:t>«</w:t>
      </w:r>
      <w:bookmarkStart w:id="1" w:name="sub_602"/>
      <w:r w:rsidRPr="007E2FE8">
        <w:rPr>
          <w:b/>
          <w:bCs/>
          <w:color w:val="26282F"/>
          <w:szCs w:val="28"/>
        </w:rPr>
        <w:t xml:space="preserve">6.2. Некапитальные </w:t>
      </w:r>
      <w:r w:rsidR="00B32734" w:rsidRPr="007E2FE8">
        <w:rPr>
          <w:b/>
          <w:bCs/>
          <w:color w:val="26282F"/>
          <w:szCs w:val="28"/>
        </w:rPr>
        <w:t>строения</w:t>
      </w:r>
      <w:r w:rsidR="00B32734">
        <w:rPr>
          <w:b/>
          <w:bCs/>
          <w:color w:val="26282F"/>
          <w:szCs w:val="28"/>
        </w:rPr>
        <w:t>,</w:t>
      </w:r>
      <w:r w:rsidR="00B32734" w:rsidRPr="007E2FE8">
        <w:rPr>
          <w:b/>
          <w:bCs/>
          <w:color w:val="26282F"/>
          <w:szCs w:val="28"/>
        </w:rPr>
        <w:t xml:space="preserve"> </w:t>
      </w:r>
      <w:r w:rsidR="00B32734">
        <w:rPr>
          <w:b/>
          <w:bCs/>
          <w:color w:val="26282F"/>
          <w:szCs w:val="28"/>
        </w:rPr>
        <w:t>сооружения</w:t>
      </w:r>
    </w:p>
    <w:bookmarkEnd w:id="1"/>
    <w:p w:rsidR="007E2FE8" w:rsidRPr="007E2FE8" w:rsidRDefault="007E2FE8" w:rsidP="00F75A7E">
      <w:pPr>
        <w:spacing w:after="0" w:line="240" w:lineRule="auto"/>
        <w:ind w:firstLine="567"/>
        <w:jc w:val="both"/>
        <w:rPr>
          <w:szCs w:val="28"/>
        </w:rPr>
      </w:pPr>
      <w:r w:rsidRPr="007E2FE8">
        <w:rPr>
          <w:szCs w:val="28"/>
        </w:rPr>
        <w:t xml:space="preserve">484. Установка некапитальных </w:t>
      </w:r>
      <w:r w:rsidR="00B32734" w:rsidRPr="007E2FE8">
        <w:rPr>
          <w:szCs w:val="28"/>
        </w:rPr>
        <w:t>строений</w:t>
      </w:r>
      <w:r w:rsidR="00B32734">
        <w:rPr>
          <w:szCs w:val="28"/>
        </w:rPr>
        <w:t>,</w:t>
      </w:r>
      <w:r w:rsidR="00B32734" w:rsidRPr="007E2FE8">
        <w:rPr>
          <w:szCs w:val="28"/>
        </w:rPr>
        <w:t xml:space="preserve"> </w:t>
      </w:r>
      <w:r w:rsidR="00B32734">
        <w:rPr>
          <w:szCs w:val="28"/>
        </w:rPr>
        <w:t xml:space="preserve">сооружений </w:t>
      </w:r>
      <w:r w:rsidRPr="007E2FE8">
        <w:rPr>
          <w:szCs w:val="28"/>
        </w:rPr>
        <w:t xml:space="preserve">допускается с разрешения и в порядке, установленном органами местного самоуправления </w:t>
      </w:r>
    </w:p>
    <w:p w:rsidR="007E2FE8" w:rsidRPr="007E2FE8" w:rsidRDefault="007E2FE8" w:rsidP="00F75A7E">
      <w:pPr>
        <w:spacing w:after="0" w:line="240" w:lineRule="auto"/>
        <w:ind w:firstLine="567"/>
        <w:jc w:val="both"/>
        <w:rPr>
          <w:szCs w:val="28"/>
        </w:rPr>
      </w:pPr>
      <w:r w:rsidRPr="007E2FE8">
        <w:rPr>
          <w:szCs w:val="28"/>
        </w:rPr>
        <w:t xml:space="preserve">485. Установка некапитальных </w:t>
      </w:r>
      <w:r w:rsidR="008601D6" w:rsidRPr="007E2FE8">
        <w:rPr>
          <w:szCs w:val="28"/>
        </w:rPr>
        <w:t>строений</w:t>
      </w:r>
      <w:r w:rsidR="008601D6">
        <w:rPr>
          <w:szCs w:val="28"/>
        </w:rPr>
        <w:t>,</w:t>
      </w:r>
      <w:r w:rsidR="008601D6" w:rsidRPr="007E2FE8">
        <w:rPr>
          <w:szCs w:val="28"/>
        </w:rPr>
        <w:t xml:space="preserve"> </w:t>
      </w:r>
      <w:r w:rsidRPr="007E2FE8">
        <w:rPr>
          <w:szCs w:val="28"/>
        </w:rPr>
        <w:t xml:space="preserve">сооружений </w:t>
      </w:r>
      <w:r w:rsidR="008601D6">
        <w:rPr>
          <w:szCs w:val="28"/>
        </w:rPr>
        <w:t>б</w:t>
      </w:r>
      <w:r w:rsidRPr="007E2FE8">
        <w:rPr>
          <w:szCs w:val="28"/>
        </w:rPr>
        <w:t>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75A7E" w:rsidRDefault="007E2FE8" w:rsidP="00F75A7E">
      <w:pPr>
        <w:spacing w:after="0" w:line="240" w:lineRule="auto"/>
        <w:ind w:firstLine="567"/>
        <w:jc w:val="both"/>
        <w:rPr>
          <w:szCs w:val="28"/>
        </w:rPr>
      </w:pPr>
      <w:r w:rsidRPr="007E2FE8">
        <w:rPr>
          <w:szCs w:val="28"/>
        </w:rPr>
        <w:t xml:space="preserve">486.Размещение некапитальных </w:t>
      </w:r>
      <w:r w:rsidR="008601D6" w:rsidRPr="007E2FE8">
        <w:rPr>
          <w:szCs w:val="28"/>
        </w:rPr>
        <w:t>строений</w:t>
      </w:r>
      <w:r w:rsidR="008601D6">
        <w:rPr>
          <w:szCs w:val="28"/>
        </w:rPr>
        <w:t>,</w:t>
      </w:r>
      <w:r w:rsidR="008601D6" w:rsidRPr="007E2FE8">
        <w:rPr>
          <w:szCs w:val="28"/>
        </w:rPr>
        <w:t xml:space="preserve"> </w:t>
      </w:r>
      <w:r w:rsidR="008601D6">
        <w:rPr>
          <w:szCs w:val="28"/>
        </w:rPr>
        <w:t xml:space="preserve">сооружений </w:t>
      </w:r>
      <w:r w:rsidRPr="007E2FE8">
        <w:rPr>
          <w:szCs w:val="28"/>
        </w:rPr>
        <w:t>на территориях муниципального образования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w:t>
      </w:r>
      <w:r w:rsidR="00F75A7E">
        <w:rPr>
          <w:szCs w:val="28"/>
        </w:rPr>
        <w:t>.</w:t>
      </w:r>
    </w:p>
    <w:p w:rsidR="00F75A7E" w:rsidRDefault="00F75A7E" w:rsidP="00F75A7E">
      <w:pPr>
        <w:spacing w:after="0" w:line="240" w:lineRule="auto"/>
        <w:ind w:firstLine="567"/>
        <w:jc w:val="both"/>
        <w:rPr>
          <w:szCs w:val="28"/>
        </w:rPr>
      </w:pPr>
      <w:r>
        <w:rPr>
          <w:szCs w:val="28"/>
        </w:rPr>
        <w:t>4</w:t>
      </w:r>
      <w:r w:rsidR="007E2FE8" w:rsidRPr="007E2FE8">
        <w:rPr>
          <w:szCs w:val="28"/>
        </w:rPr>
        <w:t xml:space="preserve">87. Некапитальные </w:t>
      </w:r>
      <w:r w:rsidR="003A7E56" w:rsidRPr="007E2FE8">
        <w:rPr>
          <w:szCs w:val="28"/>
        </w:rPr>
        <w:t>строения</w:t>
      </w:r>
      <w:r w:rsidR="003A7E56">
        <w:rPr>
          <w:szCs w:val="28"/>
        </w:rPr>
        <w:t>,</w:t>
      </w:r>
      <w:r w:rsidR="003A7E56" w:rsidRPr="007E2FE8">
        <w:rPr>
          <w:szCs w:val="28"/>
        </w:rPr>
        <w:t xml:space="preserve"> </w:t>
      </w:r>
      <w:r w:rsidR="007E2FE8" w:rsidRPr="007E2FE8">
        <w:rPr>
          <w:szCs w:val="28"/>
        </w:rPr>
        <w:t xml:space="preserve">сооружения не допускается обустраивать подземными сооружениями (подвалы, погреба, технические подполья, </w:t>
      </w:r>
      <w:r w:rsidR="007E2FE8" w:rsidRPr="007E2FE8">
        <w:rPr>
          <w:szCs w:val="28"/>
        </w:rPr>
        <w:lastRenderedPageBreak/>
        <w:t>подземные и цокольные этажи), объектами капитального строительства на земельном участке, предусмотренном под установку некапитального сооружения (строения).</w:t>
      </w:r>
    </w:p>
    <w:p w:rsidR="007E2FE8" w:rsidRDefault="00F75A7E" w:rsidP="00F75A7E">
      <w:pPr>
        <w:spacing w:after="0" w:line="240" w:lineRule="auto"/>
        <w:ind w:firstLine="567"/>
        <w:jc w:val="both"/>
        <w:rPr>
          <w:szCs w:val="28"/>
        </w:rPr>
      </w:pPr>
      <w:r>
        <w:rPr>
          <w:szCs w:val="28"/>
        </w:rPr>
        <w:t>4</w:t>
      </w:r>
      <w:r w:rsidR="007E2FE8" w:rsidRPr="007E2FE8">
        <w:rPr>
          <w:szCs w:val="28"/>
        </w:rPr>
        <w:t xml:space="preserve">88. При размещении некапитальных </w:t>
      </w:r>
      <w:r w:rsidR="003A7E56">
        <w:rPr>
          <w:szCs w:val="28"/>
        </w:rPr>
        <w:t xml:space="preserve">строений, </w:t>
      </w:r>
      <w:r w:rsidR="007E2FE8" w:rsidRPr="007E2FE8">
        <w:rPr>
          <w:szCs w:val="28"/>
        </w:rPr>
        <w:t>сооружений</w:t>
      </w:r>
      <w:r w:rsidR="003A7E56">
        <w:rPr>
          <w:szCs w:val="28"/>
        </w:rPr>
        <w:t xml:space="preserve"> </w:t>
      </w:r>
      <w:r w:rsidR="007E2FE8" w:rsidRPr="007E2FE8">
        <w:rPr>
          <w:szCs w:val="28"/>
        </w:rPr>
        <w:t>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согласовываются с уполномоченными органами охраны памятников, природопользования и охраны окружающей среды.</w:t>
      </w:r>
    </w:p>
    <w:p w:rsidR="007E2FE8" w:rsidRPr="007E2FE8" w:rsidRDefault="007E2FE8" w:rsidP="00F75A7E">
      <w:pPr>
        <w:pStyle w:val="a9"/>
        <w:ind w:firstLine="567"/>
        <w:jc w:val="both"/>
        <w:rPr>
          <w:sz w:val="28"/>
          <w:szCs w:val="28"/>
        </w:rPr>
      </w:pPr>
      <w:r w:rsidRPr="007E2FE8">
        <w:rPr>
          <w:sz w:val="28"/>
          <w:szCs w:val="28"/>
        </w:rPr>
        <w:t xml:space="preserve">489. Не допускается размещение некапитальных нестационарных </w:t>
      </w:r>
      <w:r w:rsidR="003A7E56" w:rsidRPr="007E2FE8">
        <w:rPr>
          <w:sz w:val="28"/>
          <w:szCs w:val="28"/>
        </w:rPr>
        <w:t>строений</w:t>
      </w:r>
      <w:r w:rsidR="003A7E56">
        <w:rPr>
          <w:sz w:val="28"/>
          <w:szCs w:val="28"/>
        </w:rPr>
        <w:t>,</w:t>
      </w:r>
      <w:r w:rsidR="003A7E56" w:rsidRPr="007E2FE8">
        <w:rPr>
          <w:sz w:val="28"/>
          <w:szCs w:val="28"/>
        </w:rPr>
        <w:t xml:space="preserve"> </w:t>
      </w:r>
      <w:r w:rsidRPr="007E2FE8">
        <w:rPr>
          <w:sz w:val="28"/>
          <w:szCs w:val="28"/>
        </w:rPr>
        <w:t>сооружений под козырьками вестибюлей, в арках зданий, на газонах (зеленых насаждениях), площадках (детских, отдыха, спортивных, транспортных стоянок), посадочных площадках городского пассажирского транспорта (за исключением сблокированных с остановочным павильоном), в охранной зоне водопроводных и канализационных сетей, трубопроводов, а также ближе:</w:t>
      </w:r>
    </w:p>
    <w:p w:rsidR="007E2FE8" w:rsidRPr="007E2FE8" w:rsidRDefault="007E2FE8" w:rsidP="00F75A7E">
      <w:pPr>
        <w:spacing w:after="0" w:line="240" w:lineRule="auto"/>
        <w:ind w:firstLine="567"/>
        <w:jc w:val="both"/>
        <w:rPr>
          <w:szCs w:val="28"/>
        </w:rPr>
      </w:pPr>
      <w:r w:rsidRPr="007E2FE8">
        <w:rPr>
          <w:szCs w:val="28"/>
        </w:rPr>
        <w:t>- 10 м от остановочных павильонов;</w:t>
      </w:r>
    </w:p>
    <w:p w:rsidR="007E2FE8" w:rsidRPr="007E2FE8" w:rsidRDefault="007E2FE8" w:rsidP="00F75A7E">
      <w:pPr>
        <w:spacing w:after="0" w:line="240" w:lineRule="auto"/>
        <w:ind w:firstLine="567"/>
        <w:jc w:val="both"/>
        <w:rPr>
          <w:szCs w:val="28"/>
        </w:rPr>
      </w:pPr>
      <w:r w:rsidRPr="007E2FE8">
        <w:rPr>
          <w:szCs w:val="28"/>
        </w:rPr>
        <w:t>- 25 м от вентиляционных шахт;</w:t>
      </w:r>
    </w:p>
    <w:p w:rsidR="007E2FE8" w:rsidRPr="007E2FE8" w:rsidRDefault="007E2FE8" w:rsidP="00F75A7E">
      <w:pPr>
        <w:spacing w:after="0" w:line="240" w:lineRule="auto"/>
        <w:ind w:firstLine="567"/>
        <w:jc w:val="both"/>
        <w:rPr>
          <w:szCs w:val="28"/>
        </w:rPr>
      </w:pPr>
      <w:r w:rsidRPr="007E2FE8">
        <w:rPr>
          <w:szCs w:val="28"/>
        </w:rPr>
        <w:t>- 20 м от окон жилых помещений, перед витринами торговых предприятий;</w:t>
      </w:r>
    </w:p>
    <w:p w:rsidR="007E2FE8" w:rsidRDefault="007E2FE8" w:rsidP="00F75A7E">
      <w:pPr>
        <w:spacing w:after="0" w:line="240" w:lineRule="auto"/>
        <w:ind w:firstLine="567"/>
        <w:jc w:val="both"/>
        <w:rPr>
          <w:szCs w:val="28"/>
        </w:rPr>
      </w:pPr>
      <w:r w:rsidRPr="007E2FE8">
        <w:rPr>
          <w:szCs w:val="28"/>
        </w:rPr>
        <w:t>- 3 м от ствола дерева.</w:t>
      </w:r>
    </w:p>
    <w:p w:rsidR="005A42FE" w:rsidRDefault="007E2FE8" w:rsidP="00F75A7E">
      <w:pPr>
        <w:pStyle w:val="a9"/>
        <w:ind w:firstLine="567"/>
        <w:jc w:val="both"/>
        <w:rPr>
          <w:szCs w:val="28"/>
        </w:rPr>
      </w:pPr>
      <w:r w:rsidRPr="007E2FE8">
        <w:rPr>
          <w:sz w:val="28"/>
          <w:szCs w:val="28"/>
        </w:rPr>
        <w:t xml:space="preserve">490. Допускается размещение некапитальных </w:t>
      </w:r>
      <w:r w:rsidR="003A7E56" w:rsidRPr="007E2FE8">
        <w:rPr>
          <w:sz w:val="28"/>
          <w:szCs w:val="28"/>
        </w:rPr>
        <w:t>строений</w:t>
      </w:r>
      <w:r w:rsidR="003A7E56">
        <w:rPr>
          <w:sz w:val="28"/>
          <w:szCs w:val="28"/>
        </w:rPr>
        <w:t>,</w:t>
      </w:r>
      <w:r w:rsidR="003A7E56" w:rsidRPr="007E2FE8">
        <w:rPr>
          <w:sz w:val="28"/>
          <w:szCs w:val="28"/>
        </w:rPr>
        <w:t xml:space="preserve"> </w:t>
      </w:r>
      <w:r w:rsidRPr="007E2FE8">
        <w:rPr>
          <w:sz w:val="28"/>
          <w:szCs w:val="28"/>
        </w:rPr>
        <w:t>сооружений на тротуарах шириной более 4,5 м (улицы общегородского значения) и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w:t>
      </w:r>
      <w:proofErr w:type="gramStart"/>
      <w:r w:rsidRPr="007E2FE8">
        <w:rPr>
          <w:sz w:val="28"/>
          <w:szCs w:val="28"/>
        </w:rPr>
        <w:t>.</w:t>
      </w:r>
      <w:proofErr w:type="gramEnd"/>
      <w:r w:rsidRPr="007E2FE8">
        <w:rPr>
          <w:sz w:val="28"/>
          <w:szCs w:val="28"/>
        </w:rPr>
        <w:t>/</w:t>
      </w:r>
      <w:proofErr w:type="gramStart"/>
      <w:r w:rsidRPr="007E2FE8">
        <w:rPr>
          <w:sz w:val="28"/>
          <w:szCs w:val="28"/>
        </w:rPr>
        <w:t>ч</w:t>
      </w:r>
      <w:proofErr w:type="gramEnd"/>
      <w:r w:rsidRPr="007E2FE8">
        <w:rPr>
          <w:sz w:val="28"/>
          <w:szCs w:val="28"/>
        </w:rPr>
        <w:t>ас на одну полосу движения, равную 0,75 м.</w:t>
      </w:r>
      <w:r>
        <w:rPr>
          <w:szCs w:val="28"/>
        </w:rPr>
        <w:t xml:space="preserve"> </w:t>
      </w:r>
    </w:p>
    <w:p w:rsidR="007E2FE8" w:rsidRPr="007E2FE8" w:rsidRDefault="007E2FE8" w:rsidP="00F75A7E">
      <w:pPr>
        <w:spacing w:after="0" w:line="240" w:lineRule="auto"/>
        <w:ind w:firstLine="567"/>
        <w:jc w:val="both"/>
        <w:rPr>
          <w:szCs w:val="28"/>
        </w:rPr>
      </w:pPr>
      <w:r w:rsidRPr="007E2FE8">
        <w:rPr>
          <w:szCs w:val="28"/>
        </w:rPr>
        <w:t xml:space="preserve">491. Некапитальные </w:t>
      </w:r>
      <w:r w:rsidR="003A7E56" w:rsidRPr="007E2FE8">
        <w:rPr>
          <w:szCs w:val="28"/>
        </w:rPr>
        <w:t>строения</w:t>
      </w:r>
      <w:r w:rsidR="003A7E56">
        <w:rPr>
          <w:szCs w:val="28"/>
        </w:rPr>
        <w:t xml:space="preserve">, </w:t>
      </w:r>
      <w:r w:rsidRPr="007E2FE8">
        <w:rPr>
          <w:szCs w:val="28"/>
        </w:rPr>
        <w:t>сооружения 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и аналогичные сооружения), размещаемые на территориях пешеходных зон, в парках, садах, на бульварах населенного пункта, устанавливаются на твердые виды покрытия, оборудуются осветительным оборудованием, урнами и мусорными контейнерами.</w:t>
      </w:r>
    </w:p>
    <w:p w:rsidR="005A42FE" w:rsidRDefault="007E2FE8" w:rsidP="005A42FE">
      <w:pPr>
        <w:spacing w:after="0" w:line="240" w:lineRule="auto"/>
        <w:ind w:firstLine="567"/>
        <w:jc w:val="both"/>
        <w:rPr>
          <w:szCs w:val="28"/>
        </w:rPr>
      </w:pPr>
      <w:r w:rsidRPr="007E2FE8">
        <w:rPr>
          <w:szCs w:val="28"/>
        </w:rPr>
        <w:t>Сооружения питания оборудуются туалетными кабинами (при отсутствии общественных туалетов на прилегающей территории в зоне доступности 200 м).</w:t>
      </w:r>
    </w:p>
    <w:p w:rsidR="007E2FE8" w:rsidRPr="005A42FE" w:rsidRDefault="005A42FE" w:rsidP="005A42FE">
      <w:pPr>
        <w:spacing w:after="0" w:line="240" w:lineRule="auto"/>
        <w:ind w:firstLine="567"/>
        <w:jc w:val="both"/>
        <w:rPr>
          <w:szCs w:val="28"/>
        </w:rPr>
      </w:pPr>
      <w:r>
        <w:rPr>
          <w:szCs w:val="28"/>
        </w:rPr>
        <w:t>492.</w:t>
      </w:r>
      <w:r w:rsidR="007E2FE8" w:rsidRPr="007E2FE8">
        <w:rPr>
          <w:szCs w:val="28"/>
        </w:rPr>
        <w:t xml:space="preserve">Размещение некапитальных </w:t>
      </w:r>
      <w:r w:rsidR="003A7E56" w:rsidRPr="007E2FE8">
        <w:rPr>
          <w:szCs w:val="28"/>
        </w:rPr>
        <w:t>строений</w:t>
      </w:r>
      <w:r w:rsidR="003A7E56">
        <w:rPr>
          <w:szCs w:val="28"/>
        </w:rPr>
        <w:t xml:space="preserve">, </w:t>
      </w:r>
      <w:r w:rsidR="007E2FE8" w:rsidRPr="007E2FE8">
        <w:rPr>
          <w:szCs w:val="28"/>
        </w:rPr>
        <w:t xml:space="preserve">сооружений </w:t>
      </w:r>
      <w:r w:rsidR="007E2FE8" w:rsidRPr="005A42FE">
        <w:rPr>
          <w:szCs w:val="28"/>
        </w:rPr>
        <w:t>осуществляется:</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 xml:space="preserve">Для размещения некапитальных </w:t>
      </w:r>
      <w:r w:rsidR="003A7E56" w:rsidRPr="005A42FE">
        <w:rPr>
          <w:sz w:val="28"/>
          <w:szCs w:val="28"/>
        </w:rPr>
        <w:t>строений</w:t>
      </w:r>
      <w:r w:rsidR="003A7E56">
        <w:rPr>
          <w:sz w:val="28"/>
          <w:szCs w:val="28"/>
        </w:rPr>
        <w:t xml:space="preserve">, </w:t>
      </w:r>
      <w:r w:rsidR="003A7E56" w:rsidRPr="005A42FE">
        <w:rPr>
          <w:sz w:val="28"/>
          <w:szCs w:val="28"/>
        </w:rPr>
        <w:t xml:space="preserve"> </w:t>
      </w:r>
      <w:r w:rsidRPr="005A42FE">
        <w:rPr>
          <w:sz w:val="28"/>
          <w:szCs w:val="28"/>
        </w:rPr>
        <w:t>сооружений требуются специально подготовленные площадки, заасфальтированные, вымощенные плиткой или иным твердым покрытием.</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 xml:space="preserve">При выборе места для размещения некапитальных </w:t>
      </w:r>
      <w:r w:rsidR="003A7E56" w:rsidRPr="005A42FE">
        <w:rPr>
          <w:sz w:val="28"/>
          <w:szCs w:val="28"/>
        </w:rPr>
        <w:t>строений</w:t>
      </w:r>
      <w:r w:rsidR="003A7E56">
        <w:rPr>
          <w:sz w:val="28"/>
          <w:szCs w:val="28"/>
        </w:rPr>
        <w:t>,</w:t>
      </w:r>
      <w:r w:rsidR="003A7E56" w:rsidRPr="005A42FE">
        <w:rPr>
          <w:sz w:val="28"/>
          <w:szCs w:val="28"/>
        </w:rPr>
        <w:t xml:space="preserve"> </w:t>
      </w:r>
      <w:r w:rsidRPr="005A42FE">
        <w:rPr>
          <w:sz w:val="28"/>
          <w:szCs w:val="28"/>
        </w:rPr>
        <w:t>сооружений</w:t>
      </w:r>
      <w:r w:rsidR="003A7E56">
        <w:rPr>
          <w:sz w:val="28"/>
          <w:szCs w:val="28"/>
        </w:rPr>
        <w:t xml:space="preserve"> </w:t>
      </w:r>
      <w:r w:rsidRPr="005A42FE">
        <w:rPr>
          <w:sz w:val="28"/>
          <w:szCs w:val="28"/>
        </w:rPr>
        <w:t>учитывается градостроительная документация, предусматриваются подъездные пути, разгрузочные площадки, имеющие твердое покрытие.</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lastRenderedPageBreak/>
        <w:t xml:space="preserve">Транспортное обслуживание некапитальных </w:t>
      </w:r>
      <w:r w:rsidR="00F954D2" w:rsidRPr="005A42FE">
        <w:rPr>
          <w:sz w:val="28"/>
          <w:szCs w:val="28"/>
        </w:rPr>
        <w:t>строений</w:t>
      </w:r>
      <w:r w:rsidR="00F954D2">
        <w:rPr>
          <w:sz w:val="28"/>
          <w:szCs w:val="28"/>
        </w:rPr>
        <w:t>,</w:t>
      </w:r>
      <w:r w:rsidR="00F954D2" w:rsidRPr="005A42FE">
        <w:rPr>
          <w:sz w:val="28"/>
          <w:szCs w:val="28"/>
        </w:rPr>
        <w:t xml:space="preserve"> </w:t>
      </w:r>
      <w:r w:rsidR="00F954D2">
        <w:rPr>
          <w:sz w:val="28"/>
          <w:szCs w:val="28"/>
        </w:rPr>
        <w:t xml:space="preserve">сооружений </w:t>
      </w:r>
      <w:r w:rsidRPr="005A42FE">
        <w:rPr>
          <w:sz w:val="28"/>
          <w:szCs w:val="28"/>
        </w:rPr>
        <w:t>и загрузка их товарами не должны затруднять и снижать безопасность движения транспорта и пешеходов.</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Использование тротуаров, пешеходных дорожек, газонов, элементов благоустройства, путей для подъезда транспорта к зоне загрузки товара, для стоянки автотранспорта, запрещается.</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 xml:space="preserve">Некапитальные </w:t>
      </w:r>
      <w:r w:rsidR="00F954D2" w:rsidRPr="005A42FE">
        <w:rPr>
          <w:sz w:val="28"/>
          <w:szCs w:val="28"/>
        </w:rPr>
        <w:t>строения</w:t>
      </w:r>
      <w:r w:rsidR="00F954D2">
        <w:rPr>
          <w:sz w:val="28"/>
          <w:szCs w:val="28"/>
        </w:rPr>
        <w:t>,</w:t>
      </w:r>
      <w:r w:rsidR="00F954D2" w:rsidRPr="005A42FE">
        <w:rPr>
          <w:sz w:val="28"/>
          <w:szCs w:val="28"/>
        </w:rPr>
        <w:t xml:space="preserve"> </w:t>
      </w:r>
      <w:r w:rsidRPr="005A42FE">
        <w:rPr>
          <w:sz w:val="28"/>
          <w:szCs w:val="28"/>
        </w:rPr>
        <w:t>сооружения  не должны препятствовать:</w:t>
      </w:r>
    </w:p>
    <w:p w:rsidR="007E2FE8" w:rsidRPr="007E2FE8" w:rsidRDefault="007E2FE8" w:rsidP="00F75A7E">
      <w:pPr>
        <w:spacing w:after="0" w:line="240" w:lineRule="auto"/>
        <w:ind w:firstLine="567"/>
        <w:jc w:val="both"/>
        <w:rPr>
          <w:szCs w:val="28"/>
        </w:rPr>
      </w:pPr>
      <w:r w:rsidRPr="007E2FE8">
        <w:rPr>
          <w:szCs w:val="28"/>
        </w:rPr>
        <w:t>- обеспечению надлежащего содержания зданий и иных объектов недвижимости на земельном участке;</w:t>
      </w:r>
    </w:p>
    <w:p w:rsidR="007E2FE8" w:rsidRPr="007E2FE8" w:rsidRDefault="007E2FE8" w:rsidP="00F75A7E">
      <w:pPr>
        <w:spacing w:after="0" w:line="240" w:lineRule="auto"/>
        <w:ind w:firstLine="567"/>
        <w:jc w:val="both"/>
        <w:rPr>
          <w:szCs w:val="28"/>
        </w:rPr>
      </w:pPr>
      <w:r w:rsidRPr="007E2FE8">
        <w:rPr>
          <w:szCs w:val="28"/>
        </w:rPr>
        <w:t>- обеспечению нормальной видимости технических средств и знаков дорожного движения, безопасности движения транспорта и пешеходов;</w:t>
      </w:r>
    </w:p>
    <w:p w:rsidR="007E2FE8" w:rsidRPr="007E2FE8" w:rsidRDefault="007E2FE8" w:rsidP="00F75A7E">
      <w:pPr>
        <w:spacing w:after="0" w:line="240" w:lineRule="auto"/>
        <w:ind w:firstLine="567"/>
        <w:jc w:val="both"/>
        <w:rPr>
          <w:szCs w:val="28"/>
        </w:rPr>
      </w:pPr>
      <w:r w:rsidRPr="007E2FE8">
        <w:rPr>
          <w:szCs w:val="28"/>
        </w:rPr>
        <w:t>- уменьшению ширины пешеходных зон до 3 метров и механизированной уборке тротуаров;</w:t>
      </w:r>
    </w:p>
    <w:p w:rsidR="007E2FE8" w:rsidRPr="007E2FE8" w:rsidRDefault="007E2FE8" w:rsidP="005A42FE">
      <w:pPr>
        <w:tabs>
          <w:tab w:val="left" w:pos="851"/>
        </w:tabs>
        <w:spacing w:after="0" w:line="240" w:lineRule="auto"/>
        <w:ind w:firstLine="567"/>
        <w:jc w:val="both"/>
        <w:rPr>
          <w:szCs w:val="28"/>
        </w:rPr>
      </w:pPr>
      <w:r w:rsidRPr="007E2FE8">
        <w:rPr>
          <w:szCs w:val="28"/>
        </w:rPr>
        <w:t>- свободному подъезду к некапитальному сооружению (строению) пожарной, аварийно-спасательной техники;</w:t>
      </w:r>
    </w:p>
    <w:p w:rsidR="007E2FE8" w:rsidRPr="007E2FE8" w:rsidRDefault="007E2FE8" w:rsidP="005A42FE">
      <w:pPr>
        <w:tabs>
          <w:tab w:val="left" w:pos="851"/>
        </w:tabs>
        <w:spacing w:after="0" w:line="240" w:lineRule="auto"/>
        <w:ind w:firstLine="567"/>
        <w:jc w:val="both"/>
        <w:rPr>
          <w:szCs w:val="28"/>
        </w:rPr>
      </w:pPr>
      <w:r w:rsidRPr="007E2FE8">
        <w:rPr>
          <w:szCs w:val="28"/>
        </w:rPr>
        <w:t>- обзору окон зданий, витрин предприятий, знаков городской информации.</w:t>
      </w:r>
    </w:p>
    <w:p w:rsidR="005A42FE" w:rsidRPr="005A42FE" w:rsidRDefault="007E2FE8" w:rsidP="000E2AAC">
      <w:pPr>
        <w:pStyle w:val="a7"/>
        <w:numPr>
          <w:ilvl w:val="0"/>
          <w:numId w:val="12"/>
        </w:numPr>
        <w:tabs>
          <w:tab w:val="left" w:pos="851"/>
        </w:tabs>
        <w:ind w:left="0" w:firstLine="567"/>
        <w:jc w:val="both"/>
        <w:rPr>
          <w:szCs w:val="28"/>
        </w:rPr>
      </w:pPr>
      <w:r w:rsidRPr="005A42FE">
        <w:rPr>
          <w:rFonts w:eastAsiaTheme="minorHAnsi" w:cstheme="minorBidi"/>
          <w:sz w:val="28"/>
          <w:szCs w:val="28"/>
          <w:lang w:eastAsia="en-US"/>
        </w:rPr>
        <w:t xml:space="preserve">Размещение некапитальных </w:t>
      </w:r>
      <w:r w:rsidR="00F954D2" w:rsidRPr="005A42FE">
        <w:rPr>
          <w:rFonts w:eastAsiaTheme="minorHAnsi" w:cstheme="minorBidi"/>
          <w:sz w:val="28"/>
          <w:szCs w:val="28"/>
          <w:lang w:eastAsia="en-US"/>
        </w:rPr>
        <w:t>строений</w:t>
      </w:r>
      <w:r w:rsidR="00F954D2">
        <w:rPr>
          <w:rFonts w:eastAsiaTheme="minorHAnsi" w:cstheme="minorBidi"/>
          <w:sz w:val="28"/>
          <w:szCs w:val="28"/>
          <w:lang w:eastAsia="en-US"/>
        </w:rPr>
        <w:t>,</w:t>
      </w:r>
      <w:r w:rsidR="00F954D2" w:rsidRPr="005A42FE">
        <w:rPr>
          <w:rFonts w:eastAsiaTheme="minorHAnsi" w:cstheme="minorBidi"/>
          <w:sz w:val="28"/>
          <w:szCs w:val="28"/>
          <w:lang w:eastAsia="en-US"/>
        </w:rPr>
        <w:t xml:space="preserve"> </w:t>
      </w:r>
      <w:r w:rsidRPr="005A42FE">
        <w:rPr>
          <w:rFonts w:eastAsiaTheme="minorHAnsi" w:cstheme="minorBidi"/>
          <w:sz w:val="28"/>
          <w:szCs w:val="28"/>
          <w:lang w:eastAsia="en-US"/>
        </w:rPr>
        <w:t>сооружений  на остановочных пунктах допускается в виде остановочных комплексов при наличии (устройстве) заездных карманов.</w:t>
      </w:r>
    </w:p>
    <w:p w:rsidR="000E2AAC" w:rsidRPr="005A42FE" w:rsidRDefault="007E2FE8" w:rsidP="005A42FE">
      <w:pPr>
        <w:pStyle w:val="a7"/>
        <w:tabs>
          <w:tab w:val="left" w:pos="851"/>
        </w:tabs>
        <w:ind w:left="0" w:firstLine="567"/>
        <w:jc w:val="both"/>
        <w:rPr>
          <w:szCs w:val="28"/>
        </w:rPr>
      </w:pPr>
      <w:r w:rsidRPr="005A42FE">
        <w:rPr>
          <w:sz w:val="28"/>
          <w:szCs w:val="28"/>
        </w:rPr>
        <w:t>493. При размещении киосков и павильонов площадью до 20 кв. м в группах, а также на расстоянии менее 15 м друг от друга некапитальные сооружения (строения)  должны иметь одинаковую высоту, быть выполнены с применением единого модуля по ширине и высоте, иметь единое цветовое решение</w:t>
      </w:r>
      <w:proofErr w:type="gramStart"/>
      <w:r w:rsidRPr="005A42FE">
        <w:rPr>
          <w:sz w:val="28"/>
          <w:szCs w:val="28"/>
        </w:rPr>
        <w:t>.».</w:t>
      </w:r>
      <w:proofErr w:type="gramEnd"/>
    </w:p>
    <w:p w:rsidR="007E2FE8" w:rsidRPr="007E2FE8" w:rsidRDefault="007E2FE8" w:rsidP="005A42FE">
      <w:pPr>
        <w:tabs>
          <w:tab w:val="left" w:pos="851"/>
        </w:tabs>
        <w:spacing w:after="0" w:line="240" w:lineRule="auto"/>
        <w:ind w:firstLine="567"/>
        <w:jc w:val="both"/>
        <w:rPr>
          <w:szCs w:val="28"/>
        </w:rPr>
      </w:pPr>
      <w:r w:rsidRPr="007E2FE8">
        <w:rPr>
          <w:szCs w:val="28"/>
        </w:rPr>
        <w:t>494. Границы благоустройства  территории, примыкающей к некапитальным сооружениям (павильонам, киоскам, автоприцепам (</w:t>
      </w:r>
      <w:proofErr w:type="spellStart"/>
      <w:r w:rsidRPr="007E2FE8">
        <w:rPr>
          <w:szCs w:val="28"/>
        </w:rPr>
        <w:t>тонарам</w:t>
      </w:r>
      <w:proofErr w:type="spellEnd"/>
      <w:r w:rsidRPr="007E2FE8">
        <w:rPr>
          <w:szCs w:val="28"/>
        </w:rPr>
        <w:t>)), устанавливаются в зависимости от типа сооружений с учетом особенностей территории, на которой планируется размещение нестационарного объекта: для киосков, автоприцепов (</w:t>
      </w:r>
      <w:proofErr w:type="spellStart"/>
      <w:r w:rsidRPr="007E2FE8">
        <w:rPr>
          <w:szCs w:val="28"/>
        </w:rPr>
        <w:t>тонаров</w:t>
      </w:r>
      <w:proofErr w:type="spellEnd"/>
      <w:r w:rsidRPr="007E2FE8">
        <w:rPr>
          <w:szCs w:val="28"/>
        </w:rPr>
        <w:t>) - на расстоянии 2 м от лицевого фасада, 0,8 м от боковых фасадов, 0,8 м от заднего фасада; для павильонов - на расстоянии 3 м от лицевого фасада, 1 м от боковых фасадов, 1 м от заднего фасада.</w:t>
      </w:r>
    </w:p>
    <w:p w:rsidR="007E2FE8" w:rsidRPr="007E2FE8" w:rsidRDefault="00740564" w:rsidP="000E2AAC">
      <w:pPr>
        <w:spacing w:after="0" w:line="240" w:lineRule="auto"/>
        <w:ind w:firstLine="567"/>
        <w:jc w:val="both"/>
        <w:rPr>
          <w:szCs w:val="28"/>
        </w:rPr>
      </w:pPr>
      <w:r>
        <w:rPr>
          <w:szCs w:val="28"/>
        </w:rPr>
        <w:t xml:space="preserve">  </w:t>
      </w:r>
      <w:r w:rsidR="007E2FE8" w:rsidRPr="007E2FE8">
        <w:rPr>
          <w:szCs w:val="28"/>
        </w:rPr>
        <w:t>В границах благоустроенной территории устанавливается  урна емкостью не менее 10 л,  а также в весенне-летний период размещаются элементы мобильного озеленения.</w:t>
      </w:r>
    </w:p>
    <w:p w:rsidR="000E2AAC" w:rsidRDefault="00740564" w:rsidP="000E2AAC">
      <w:pPr>
        <w:spacing w:after="0" w:line="240" w:lineRule="auto"/>
        <w:ind w:firstLine="567"/>
        <w:jc w:val="both"/>
        <w:rPr>
          <w:szCs w:val="28"/>
        </w:rPr>
      </w:pPr>
      <w:r w:rsidRPr="00740564">
        <w:rPr>
          <w:szCs w:val="28"/>
        </w:rPr>
        <w:t xml:space="preserve">  495. </w:t>
      </w:r>
      <w:proofErr w:type="gramStart"/>
      <w:r w:rsidRPr="00740564">
        <w:rPr>
          <w:szCs w:val="28"/>
        </w:rPr>
        <w:t xml:space="preserve">Прекращение эксплуатации и демонтаж некапитальных сооружений </w:t>
      </w:r>
      <w:r w:rsidR="00F954D2" w:rsidRPr="00740564">
        <w:rPr>
          <w:szCs w:val="28"/>
        </w:rPr>
        <w:t>строений</w:t>
      </w:r>
      <w:r w:rsidRPr="00740564">
        <w:rPr>
          <w:szCs w:val="28"/>
        </w:rPr>
        <w:t xml:space="preserve">, элементов благоустройства и иных движимых объектов (здесь и далее движимые объекты - нестационарные торговые объекты  (временные </w:t>
      </w:r>
      <w:r w:rsidR="00F954D2">
        <w:rPr>
          <w:szCs w:val="28"/>
        </w:rPr>
        <w:t>строения, сооружения и</w:t>
      </w:r>
      <w:r w:rsidRPr="00740564">
        <w:rPr>
          <w:szCs w:val="28"/>
        </w:rPr>
        <w:t xml:space="preserve"> конструкции</w:t>
      </w:r>
      <w:r w:rsidR="00F954D2">
        <w:rPr>
          <w:szCs w:val="28"/>
        </w:rPr>
        <w:t>,</w:t>
      </w:r>
      <w:r w:rsidRPr="00740564">
        <w:rPr>
          <w:szCs w:val="28"/>
        </w:rPr>
        <w:t xml:space="preserve"> контейнеры, передвижные строения</w:t>
      </w:r>
      <w:r w:rsidR="00F954D2">
        <w:rPr>
          <w:szCs w:val="28"/>
        </w:rPr>
        <w:t>,</w:t>
      </w:r>
      <w:r w:rsidRPr="00740564">
        <w:rPr>
          <w:szCs w:val="28"/>
        </w:rPr>
        <w:t xml:space="preserve"> сооружения</w:t>
      </w:r>
      <w:r w:rsidR="00F954D2">
        <w:rPr>
          <w:szCs w:val="28"/>
        </w:rPr>
        <w:t xml:space="preserve"> и</w:t>
      </w:r>
      <w:r w:rsidRPr="00740564">
        <w:rPr>
          <w:szCs w:val="28"/>
        </w:rPr>
        <w:t xml:space="preserve"> конструкции, механизмы, строительные материалы, ограждения, автостоянки открытого типа и прочее движимое имущество) осуществляется по инициативе хозяйствующих субъектов, эксплуатирующих движимые объекты, или по инициативе уполномоченных отраслевых (функциональных) органов администрации городского</w:t>
      </w:r>
      <w:proofErr w:type="gramEnd"/>
      <w:r w:rsidRPr="00740564">
        <w:rPr>
          <w:szCs w:val="28"/>
        </w:rPr>
        <w:t xml:space="preserve"> округа Кинешма.</w:t>
      </w:r>
    </w:p>
    <w:p w:rsidR="000E2AAC" w:rsidRDefault="00740564" w:rsidP="000E2AAC">
      <w:pPr>
        <w:spacing w:after="0" w:line="240" w:lineRule="auto"/>
        <w:ind w:firstLine="567"/>
        <w:jc w:val="both"/>
        <w:rPr>
          <w:szCs w:val="28"/>
        </w:rPr>
      </w:pPr>
      <w:r w:rsidRPr="00740564">
        <w:rPr>
          <w:szCs w:val="28"/>
        </w:rPr>
        <w:lastRenderedPageBreak/>
        <w:t xml:space="preserve">Демонтаж самовольно установленных и незаконно размещенных некапитальных </w:t>
      </w:r>
      <w:r w:rsidR="006A1E1F" w:rsidRPr="00740564">
        <w:rPr>
          <w:szCs w:val="28"/>
        </w:rPr>
        <w:t>строений</w:t>
      </w:r>
      <w:r w:rsidR="006A1E1F">
        <w:rPr>
          <w:szCs w:val="28"/>
        </w:rPr>
        <w:t>,</w:t>
      </w:r>
      <w:r w:rsidR="006A1E1F" w:rsidRPr="00740564">
        <w:rPr>
          <w:szCs w:val="28"/>
        </w:rPr>
        <w:t xml:space="preserve"> </w:t>
      </w:r>
      <w:r w:rsidRPr="00740564">
        <w:rPr>
          <w:szCs w:val="28"/>
        </w:rPr>
        <w:t>сооружений</w:t>
      </w:r>
      <w:proofErr w:type="gramStart"/>
      <w:r w:rsidRPr="00740564">
        <w:rPr>
          <w:szCs w:val="28"/>
        </w:rPr>
        <w:t xml:space="preserve"> ,</w:t>
      </w:r>
      <w:proofErr w:type="gramEnd"/>
      <w:r w:rsidRPr="00740564">
        <w:rPr>
          <w:szCs w:val="28"/>
        </w:rPr>
        <w:t xml:space="preserve"> движимых объектов, за исключением движимых объектов, демонтаж которых предусмотрен иными правовыми актами Российской Федерации, Ивановской области и муниципального образования «Городской округ Кинешма» осуществляется в следующем порядке:</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 xml:space="preserve">Движимый объект, подлежит обязательному демонтажу субъектом в течение 10 дней с момента выдачи предписания об устранении выявленных нарушений правил благоустройства. </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При невозможности вручения предписания или установления владельца объекта, извещение об устранении нарушений размещается непосредственно на указанном объекте, в случае невозможности размещения извещения непосредственно на указанном объекте (отсутствие достаточной поверхности объекта для размещения извещения) делается запись в акте обследования объекта.</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 xml:space="preserve">В течение пяти рабочих  дней с момента подписания акта обследования объекта извещение о демонтаже публикуется в официальном источнике опубликования муниципальных правовых актов городского округа Кинешма "Вестник органов местного самоуправления городского округа Кинешма" и на официальном сайте администрации городского округа Кинешма с перечнем  и адресом объектов, подлежащих демонтажу. </w:t>
      </w:r>
    </w:p>
    <w:p w:rsidR="00740564" w:rsidRPr="000E2AAC" w:rsidRDefault="00740564" w:rsidP="005A42FE">
      <w:pPr>
        <w:pStyle w:val="a7"/>
        <w:numPr>
          <w:ilvl w:val="0"/>
          <w:numId w:val="13"/>
        </w:numPr>
        <w:tabs>
          <w:tab w:val="left" w:pos="851"/>
        </w:tabs>
        <w:ind w:left="0" w:firstLine="567"/>
        <w:jc w:val="both"/>
        <w:rPr>
          <w:sz w:val="28"/>
          <w:szCs w:val="28"/>
        </w:rPr>
      </w:pPr>
      <w:proofErr w:type="gramStart"/>
      <w:r w:rsidRPr="000E2AAC">
        <w:rPr>
          <w:sz w:val="28"/>
          <w:szCs w:val="28"/>
        </w:rPr>
        <w:t>При отсутствии сведений о собственнике или владельце объектов, не соответствующих требованиям действующих правил благоустройства,  либо в случае их отсутствия, а также, если объект не был демонтирован собственником (владельцем, пользователем) в добровольном порядке, организация демонтажа объектов осуществляется в принудительном порядке за счет средств бюджета городского округа Кинешма, на основании распоряжения   администрации городского округа Кинешма.</w:t>
      </w:r>
      <w:proofErr w:type="gramEnd"/>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Демонтаж объектов в принудительном порядке, транспортировку их к месту хранения и их хранение осуществляет Муниципальное учреждение Управление городского хозяйства г. Кинешмы с составлением акта о демонтаже объектов.</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Хранение демонтированных объектов производится в течение одного месяца со дня демонтажа. В случае не востребования объектов в период хранения они реализуется в порядке, предусмотренном действующим законодательством, с направлением полученных средств на возмещение понесенных расходов.</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Муниципальное учреждение Управление городского хозяйства г. Кинешмы не несет ответственности за состояние и сохранность объектов при их демонтаже в принудительном порядке и (или) перемещении до места хранения.</w:t>
      </w:r>
    </w:p>
    <w:p w:rsidR="005A42FE" w:rsidRDefault="00740564" w:rsidP="005A42FE">
      <w:pPr>
        <w:pStyle w:val="a9"/>
        <w:numPr>
          <w:ilvl w:val="0"/>
          <w:numId w:val="13"/>
        </w:numPr>
        <w:tabs>
          <w:tab w:val="left" w:pos="851"/>
        </w:tabs>
        <w:ind w:left="0" w:firstLine="567"/>
        <w:jc w:val="both"/>
        <w:rPr>
          <w:sz w:val="28"/>
          <w:szCs w:val="28"/>
        </w:rPr>
      </w:pPr>
      <w:r w:rsidRPr="005A42FE">
        <w:rPr>
          <w:sz w:val="28"/>
          <w:szCs w:val="28"/>
        </w:rPr>
        <w:t>Возврат собственнику или владельцу демонтированных и направленных на хранение объектов производится после возмещения ими затрат, понесенных при демонтаже объекта, его транспортировке и хранении.</w:t>
      </w:r>
      <w:r w:rsidR="005A42FE">
        <w:rPr>
          <w:sz w:val="28"/>
          <w:szCs w:val="28"/>
        </w:rPr>
        <w:t xml:space="preserve"> </w:t>
      </w:r>
    </w:p>
    <w:p w:rsidR="00740564" w:rsidRPr="005A42FE" w:rsidRDefault="00740564" w:rsidP="005A42FE">
      <w:pPr>
        <w:pStyle w:val="a9"/>
        <w:tabs>
          <w:tab w:val="left" w:pos="851"/>
        </w:tabs>
        <w:ind w:firstLine="567"/>
        <w:jc w:val="both"/>
        <w:rPr>
          <w:sz w:val="28"/>
          <w:szCs w:val="28"/>
        </w:rPr>
      </w:pPr>
      <w:r w:rsidRPr="005A42FE">
        <w:rPr>
          <w:sz w:val="28"/>
          <w:szCs w:val="28"/>
        </w:rPr>
        <w:t>В случае отказа в возмещении затрат, не востребования объектов Муниципальное учреждение Управление городского хозяйства г. Кинешмы вправе обратиться в суд о взыскании их в судебном порядке.</w:t>
      </w:r>
    </w:p>
    <w:p w:rsidR="00740564" w:rsidRDefault="00740564" w:rsidP="0091514D">
      <w:pPr>
        <w:tabs>
          <w:tab w:val="left" w:pos="851"/>
        </w:tabs>
        <w:spacing w:after="0" w:line="240" w:lineRule="auto"/>
        <w:ind w:firstLine="567"/>
        <w:jc w:val="both"/>
        <w:rPr>
          <w:b/>
          <w:sz w:val="24"/>
          <w:szCs w:val="24"/>
        </w:rPr>
      </w:pPr>
    </w:p>
    <w:p w:rsidR="00740564" w:rsidRDefault="00740564" w:rsidP="00740564">
      <w:pPr>
        <w:spacing w:after="0" w:line="240" w:lineRule="auto"/>
        <w:jc w:val="both"/>
        <w:rPr>
          <w:b/>
          <w:sz w:val="24"/>
          <w:szCs w:val="24"/>
        </w:rPr>
      </w:pPr>
    </w:p>
    <w:p w:rsidR="00740564" w:rsidRDefault="00740564" w:rsidP="00740564">
      <w:pPr>
        <w:spacing w:after="0" w:line="240" w:lineRule="auto"/>
        <w:jc w:val="both"/>
        <w:rPr>
          <w:rFonts w:eastAsia="Times New Roman"/>
          <w:b/>
          <w:szCs w:val="28"/>
          <w:lang w:eastAsia="ru-RU"/>
        </w:rPr>
      </w:pPr>
      <w:r w:rsidRPr="00740564">
        <w:rPr>
          <w:b/>
          <w:szCs w:val="28"/>
        </w:rPr>
        <w:t xml:space="preserve">                                         6.2.1. </w:t>
      </w:r>
      <w:r w:rsidR="0091514D">
        <w:rPr>
          <w:rFonts w:eastAsia="Times New Roman"/>
          <w:b/>
          <w:szCs w:val="28"/>
          <w:lang w:eastAsia="ru-RU"/>
        </w:rPr>
        <w:t>Сезонные (летние) кафе</w:t>
      </w:r>
    </w:p>
    <w:p w:rsidR="0091514D" w:rsidRPr="00B8202A" w:rsidRDefault="0091514D" w:rsidP="00B8202A">
      <w:pPr>
        <w:spacing w:after="0" w:line="240" w:lineRule="auto"/>
        <w:ind w:firstLine="567"/>
        <w:jc w:val="both"/>
        <w:rPr>
          <w:rFonts w:eastAsia="Times New Roman"/>
          <w:szCs w:val="28"/>
          <w:lang w:eastAsia="ru-RU"/>
        </w:rPr>
      </w:pPr>
    </w:p>
    <w:p w:rsidR="005A42FE" w:rsidRPr="00B8202A" w:rsidRDefault="00740564" w:rsidP="00B8202A">
      <w:pPr>
        <w:spacing w:after="0" w:line="240" w:lineRule="auto"/>
        <w:ind w:firstLine="567"/>
        <w:jc w:val="both"/>
        <w:rPr>
          <w:rFonts w:eastAsia="Times New Roman"/>
          <w:szCs w:val="28"/>
          <w:lang w:eastAsia="ru-RU"/>
        </w:rPr>
      </w:pPr>
      <w:r w:rsidRPr="00B8202A">
        <w:rPr>
          <w:rFonts w:eastAsia="Times New Roman"/>
          <w:szCs w:val="28"/>
          <w:lang w:eastAsia="ru-RU"/>
        </w:rPr>
        <w:t>495.1. Размещение сезонных (летних) кафе производится на период с 15 апреля по 15 октября.</w:t>
      </w:r>
    </w:p>
    <w:p w:rsidR="00740564" w:rsidRPr="00B8202A" w:rsidRDefault="00740564" w:rsidP="00B8202A">
      <w:pPr>
        <w:spacing w:after="0" w:line="240" w:lineRule="auto"/>
        <w:ind w:firstLine="567"/>
        <w:jc w:val="both"/>
        <w:rPr>
          <w:rFonts w:eastAsia="Times New Roman"/>
          <w:szCs w:val="28"/>
          <w:lang w:eastAsia="ru-RU"/>
        </w:rPr>
      </w:pPr>
      <w:r w:rsidRPr="00B8202A">
        <w:rPr>
          <w:rFonts w:eastAsia="Times New Roman"/>
          <w:szCs w:val="28"/>
          <w:lang w:eastAsia="ru-RU"/>
        </w:rPr>
        <w:t>495.2.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740564" w:rsidRPr="00B8202A" w:rsidRDefault="00740564" w:rsidP="005A42FE">
      <w:pPr>
        <w:spacing w:after="0" w:line="240" w:lineRule="auto"/>
        <w:ind w:firstLine="567"/>
        <w:jc w:val="both"/>
        <w:rPr>
          <w:rFonts w:eastAsia="Times New Roman"/>
          <w:szCs w:val="28"/>
          <w:lang w:eastAsia="ru-RU"/>
        </w:rPr>
      </w:pPr>
      <w:r w:rsidRPr="00B8202A">
        <w:rPr>
          <w:rFonts w:eastAsia="Times New Roman"/>
          <w:szCs w:val="28"/>
          <w:lang w:eastAsia="ru-RU"/>
        </w:rPr>
        <w:t>495.3. Не допускается размещение сезонных (летних) кафе:</w:t>
      </w:r>
    </w:p>
    <w:p w:rsidR="00740564" w:rsidRPr="00B8202A" w:rsidRDefault="00740564" w:rsidP="005A42FE">
      <w:pPr>
        <w:spacing w:after="0" w:line="240" w:lineRule="auto"/>
        <w:ind w:firstLine="567"/>
        <w:jc w:val="both"/>
        <w:rPr>
          <w:rFonts w:eastAsia="Times New Roman"/>
          <w:szCs w:val="28"/>
          <w:lang w:eastAsia="ru-RU"/>
        </w:rPr>
      </w:pPr>
      <w:r w:rsidRPr="00B8202A">
        <w:rPr>
          <w:rFonts w:eastAsia="Times New Roman"/>
          <w:szCs w:val="28"/>
          <w:lang w:eastAsia="ru-RU"/>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740564" w:rsidRPr="00740564" w:rsidRDefault="00740564" w:rsidP="005A42FE">
      <w:pPr>
        <w:spacing w:after="0" w:line="240" w:lineRule="auto"/>
        <w:ind w:firstLine="567"/>
        <w:jc w:val="both"/>
        <w:rPr>
          <w:szCs w:val="28"/>
        </w:rPr>
      </w:pPr>
      <w:proofErr w:type="gramStart"/>
      <w:r w:rsidRPr="00B8202A">
        <w:rPr>
          <w:rFonts w:eastAsia="Times New Roman"/>
          <w:szCs w:val="28"/>
          <w:lang w:eastAsia="ru-RU"/>
        </w:rPr>
        <w:t>б) на тротуарах и площадках, если свободная ширина прохода от крайних элементов конструкции сезонного кафе до края проезжей части</w:t>
      </w:r>
      <w:r w:rsidRPr="00740564">
        <w:rPr>
          <w:szCs w:val="28"/>
        </w:rPr>
        <w:t xml:space="preserve">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740564" w:rsidRPr="00740564" w:rsidRDefault="00740564" w:rsidP="005A42FE">
      <w:pPr>
        <w:spacing w:after="0" w:line="240" w:lineRule="auto"/>
        <w:ind w:firstLine="567"/>
        <w:jc w:val="both"/>
        <w:rPr>
          <w:szCs w:val="28"/>
        </w:rPr>
      </w:pPr>
      <w:r w:rsidRPr="00740564">
        <w:rPr>
          <w:szCs w:val="28"/>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740564" w:rsidRPr="00740564" w:rsidRDefault="00740564" w:rsidP="005A42FE">
      <w:pPr>
        <w:spacing w:after="0" w:line="240" w:lineRule="auto"/>
        <w:ind w:firstLine="567"/>
        <w:jc w:val="both"/>
        <w:rPr>
          <w:szCs w:val="28"/>
        </w:rPr>
      </w:pPr>
      <w:r w:rsidRPr="00740564">
        <w:rPr>
          <w:szCs w:val="28"/>
        </w:rPr>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495.4. При обустройстве сезонных (летних) кафе используются сборно-разборные (легковозводимые) конструкции, элементы оборудования.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495.5.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495.6. При оборудовании сезонных (летних) кафе не допускается: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а) использование кирпича, строительных блоков и плит, монолитного бетона, железобетона, стальных профилированных листов, баннерной ткани;</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б) прокладка подземных инженерных коммуникаций и проведение строительно-монтажных работ капитального характера;</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в)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740564">
        <w:rPr>
          <w:rFonts w:eastAsia="Times New Roman"/>
          <w:szCs w:val="28"/>
          <w:lang w:eastAsia="ru-RU"/>
        </w:rPr>
        <w:t>сайдинг</w:t>
      </w:r>
      <w:proofErr w:type="spellEnd"/>
      <w:r w:rsidRPr="00740564">
        <w:rPr>
          <w:rFonts w:eastAsia="Times New Roman"/>
          <w:szCs w:val="28"/>
          <w:lang w:eastAsia="ru-RU"/>
        </w:rPr>
        <w:t>-панелей и остекления;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г) использование для облицовки элементов оборудования кафе и навеса полиэтиленового пленочного покрытия, черепицы, </w:t>
      </w:r>
      <w:proofErr w:type="spellStart"/>
      <w:r w:rsidRPr="00740564">
        <w:rPr>
          <w:rFonts w:eastAsia="Times New Roman"/>
          <w:szCs w:val="28"/>
          <w:lang w:eastAsia="ru-RU"/>
        </w:rPr>
        <w:t>металлочерепицы</w:t>
      </w:r>
      <w:proofErr w:type="spellEnd"/>
      <w:r w:rsidRPr="00740564">
        <w:rPr>
          <w:rFonts w:eastAsia="Times New Roman"/>
          <w:szCs w:val="28"/>
          <w:lang w:eastAsia="ru-RU"/>
        </w:rPr>
        <w:t>, металла, а также рубероида, асбестоцементных плит.</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lastRenderedPageBreak/>
        <w:t>495.7. Допускается размещение элементов оборудования сезонного (летнего) кафе с заглублением элементов их крепления до 0,30 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495.8.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495.9. </w:t>
      </w:r>
      <w:proofErr w:type="gramStart"/>
      <w:r w:rsidRPr="00740564">
        <w:rPr>
          <w:rFonts w:eastAsia="Times New Roman"/>
          <w:szCs w:val="28"/>
          <w:lang w:eastAsia="ru-RU"/>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roofErr w:type="gramEnd"/>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495.10. </w:t>
      </w:r>
      <w:proofErr w:type="gramStart"/>
      <w:r w:rsidRPr="00740564">
        <w:rPr>
          <w:rFonts w:eastAsia="Times New Roman"/>
          <w:szCs w:val="28"/>
          <w:lang w:eastAsia="ru-RU"/>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495.11.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Конструкции декоративных ограждений не должны содержать элементов, создающих угрозу получения травм.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495.12. Элементы озеленения, используемые при обустройстве сезонного (летнего) кафе, должны быть устойчивыми.</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lastRenderedPageBreak/>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495.13.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Вне зависимости от угла наклона территории, на которой размещается сезонное (</w:t>
      </w:r>
      <w:proofErr w:type="gramStart"/>
      <w:r w:rsidRPr="00740564">
        <w:rPr>
          <w:rFonts w:eastAsia="Times New Roman"/>
          <w:szCs w:val="28"/>
          <w:lang w:eastAsia="ru-RU"/>
        </w:rPr>
        <w:t xml:space="preserve">летнее) </w:t>
      </w:r>
      <w:proofErr w:type="gramEnd"/>
      <w:r w:rsidRPr="00740564">
        <w:rPr>
          <w:rFonts w:eastAsia="Times New Roman"/>
          <w:szCs w:val="28"/>
          <w:lang w:eastAsia="ru-RU"/>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 и в случае размещения летнего кафе над грунтовыми (незапечатанными) поверхностями и над травяным покровом/газоном.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495.14.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495.15. В составе мебели, используемой при обустройстве летнего кафе, используются столы, стулья, кресла, диваны и иные предметы мебели. </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Использование дачной, садовой (из пластика) и интерьерной мебели для обустройства летнего кафе не допускается.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495.16. Элементы оборудования сезонных (летних) кафе должны содержаться в технически исправном состоянии, быть очищенными от грязи и иного мусора.</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495.17. При эксплуатации сезонного (летнего) кафе не допускается: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w:t>
      </w:r>
      <w:r w:rsidRPr="00740564">
        <w:rPr>
          <w:rFonts w:eastAsia="Times New Roman"/>
          <w:szCs w:val="28"/>
          <w:lang w:eastAsia="ru-RU"/>
        </w:rPr>
        <w:lastRenderedPageBreak/>
        <w:t>общественного питания, расположенном в непосредственной близости к помещениям жилых зданий;</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б) использование звуковоспроизводящих устройств и устрой</w:t>
      </w:r>
      <w:proofErr w:type="gramStart"/>
      <w:r w:rsidRPr="00740564">
        <w:rPr>
          <w:rFonts w:eastAsia="Times New Roman"/>
          <w:szCs w:val="28"/>
          <w:lang w:eastAsia="ru-RU"/>
        </w:rPr>
        <w:t>ств зв</w:t>
      </w:r>
      <w:proofErr w:type="gramEnd"/>
      <w:r w:rsidRPr="00740564">
        <w:rPr>
          <w:rFonts w:eastAsia="Times New Roman"/>
          <w:szCs w:val="28"/>
          <w:lang w:eastAsia="ru-RU"/>
        </w:rPr>
        <w:t>укоусиления, игра на музыкальных инструментах, пение, а также иные действия, нарушающие тишину и покой граждан в ночное время;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 использование осветительных приборов вблизи окон жилых помещений в случае прямого попадания на окна световых лучей;</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г)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w:t>
      </w:r>
      <w:r w:rsidR="00CC548F">
        <w:rPr>
          <w:rFonts w:eastAsia="Times New Roman"/>
          <w:szCs w:val="28"/>
          <w:lang w:eastAsia="ru-RU"/>
        </w:rPr>
        <w:t>питанием и отдыха потребителей.</w:t>
      </w:r>
    </w:p>
    <w:p w:rsidR="00740564" w:rsidRDefault="00740564" w:rsidP="00740564">
      <w:pPr>
        <w:pStyle w:val="a9"/>
        <w:jc w:val="both"/>
        <w:rPr>
          <w:b/>
          <w:bCs/>
          <w:color w:val="26282F"/>
          <w:sz w:val="28"/>
          <w:szCs w:val="28"/>
        </w:rPr>
      </w:pPr>
      <w:r w:rsidRPr="00740564">
        <w:rPr>
          <w:sz w:val="28"/>
          <w:szCs w:val="28"/>
        </w:rPr>
        <w:t xml:space="preserve">                                     </w:t>
      </w:r>
      <w:bookmarkStart w:id="2" w:name="sub_621"/>
      <w:r w:rsidRPr="00740564">
        <w:rPr>
          <w:b/>
          <w:bCs/>
          <w:color w:val="26282F"/>
          <w:sz w:val="28"/>
          <w:szCs w:val="28"/>
        </w:rPr>
        <w:t>6.2.2. Остановочные павильоны</w:t>
      </w:r>
      <w:bookmarkEnd w:id="2"/>
    </w:p>
    <w:p w:rsidR="00354B1B" w:rsidRPr="00740564" w:rsidRDefault="00354B1B" w:rsidP="00740564">
      <w:pPr>
        <w:pStyle w:val="a9"/>
        <w:jc w:val="both"/>
        <w:rPr>
          <w:b/>
          <w:bCs/>
          <w:color w:val="26282F"/>
          <w:sz w:val="28"/>
          <w:szCs w:val="28"/>
        </w:rPr>
      </w:pPr>
    </w:p>
    <w:p w:rsidR="00740564" w:rsidRPr="00740564" w:rsidRDefault="00740564" w:rsidP="00CC548F">
      <w:pPr>
        <w:spacing w:after="0" w:line="240" w:lineRule="auto"/>
        <w:ind w:firstLine="567"/>
        <w:jc w:val="both"/>
        <w:rPr>
          <w:b/>
          <w:bCs/>
          <w:color w:val="26282F"/>
          <w:szCs w:val="28"/>
        </w:rPr>
      </w:pPr>
      <w:r w:rsidRPr="00740564">
        <w:rPr>
          <w:szCs w:val="28"/>
        </w:rPr>
        <w:t xml:space="preserve"> 496.</w:t>
      </w:r>
      <w:r w:rsidR="00BC541B">
        <w:rPr>
          <w:szCs w:val="28"/>
        </w:rPr>
        <w:t xml:space="preserve"> </w:t>
      </w:r>
      <w:r w:rsidRPr="00740564">
        <w:rPr>
          <w:szCs w:val="28"/>
        </w:rPr>
        <w:t>Размещение остановочных павильонов предусматривается в местах остановок наземного пассажирского транспорта.</w:t>
      </w:r>
    </w:p>
    <w:p w:rsidR="00740564" w:rsidRPr="00740564" w:rsidRDefault="00740564" w:rsidP="00CC548F">
      <w:pPr>
        <w:spacing w:after="0" w:line="240" w:lineRule="auto"/>
        <w:ind w:firstLine="567"/>
        <w:jc w:val="both"/>
        <w:rPr>
          <w:szCs w:val="28"/>
        </w:rPr>
      </w:pPr>
      <w:r w:rsidRPr="00740564">
        <w:rPr>
          <w:szCs w:val="28"/>
        </w:rPr>
        <w:t xml:space="preserve"> 497.</w:t>
      </w:r>
      <w:r w:rsidR="00BC541B">
        <w:rPr>
          <w:szCs w:val="28"/>
        </w:rPr>
        <w:t xml:space="preserve"> </w:t>
      </w:r>
      <w:r w:rsidRPr="00740564">
        <w:rPr>
          <w:szCs w:val="28"/>
        </w:rPr>
        <w:t>В комплекс обустройства остановочных площадок включаются павильон, тротуары и пешеходные дорожки, озеленение, скамейки, урны.</w:t>
      </w:r>
    </w:p>
    <w:p w:rsidR="00740564" w:rsidRPr="00740564" w:rsidRDefault="00740564" w:rsidP="00CC548F">
      <w:pPr>
        <w:spacing w:after="0" w:line="240" w:lineRule="auto"/>
        <w:ind w:firstLine="567"/>
        <w:jc w:val="both"/>
        <w:rPr>
          <w:szCs w:val="28"/>
        </w:rPr>
      </w:pPr>
      <w:r w:rsidRPr="00740564">
        <w:rPr>
          <w:szCs w:val="28"/>
        </w:rPr>
        <w:t xml:space="preserve"> 498. Расстояние от края проезжей части до ближайшей конструкции павильона устанавливается не менее 3,0 м, расстояние от боковых конструкций павильона до ствола деревьев - не менее 2,0 м для деревьев с компактной кроной.</w:t>
      </w:r>
    </w:p>
    <w:p w:rsidR="00740564" w:rsidRPr="00740564" w:rsidRDefault="00740564" w:rsidP="00CC548F">
      <w:pPr>
        <w:spacing w:after="0" w:line="240" w:lineRule="auto"/>
        <w:ind w:firstLine="567"/>
        <w:jc w:val="both"/>
        <w:rPr>
          <w:szCs w:val="28"/>
        </w:rPr>
      </w:pPr>
      <w:r w:rsidRPr="00740564">
        <w:rPr>
          <w:szCs w:val="28"/>
        </w:rPr>
        <w:t xml:space="preserve"> 499.</w:t>
      </w:r>
      <w:r w:rsidR="00BC541B">
        <w:rPr>
          <w:szCs w:val="28"/>
        </w:rPr>
        <w:t xml:space="preserve"> </w:t>
      </w:r>
      <w:proofErr w:type="gramStart"/>
      <w:r w:rsidRPr="00740564">
        <w:rPr>
          <w:szCs w:val="28"/>
        </w:rPr>
        <w:t>Ширина остановочных площадок для пассажиров принимается равной 3 - 3,75 метра, длина - в зависимости от количества одновременно останавливающихся единиц транспорта общего пользования - от 10 до 35 метров.</w:t>
      </w:r>
      <w:proofErr w:type="gramEnd"/>
    </w:p>
    <w:p w:rsidR="00740564" w:rsidRPr="00740564" w:rsidRDefault="00354B1B" w:rsidP="00CC548F">
      <w:pPr>
        <w:spacing w:after="0" w:line="240" w:lineRule="auto"/>
        <w:ind w:firstLine="567"/>
        <w:jc w:val="both"/>
        <w:rPr>
          <w:szCs w:val="28"/>
        </w:rPr>
      </w:pPr>
      <w:r>
        <w:rPr>
          <w:szCs w:val="28"/>
        </w:rPr>
        <w:t xml:space="preserve"> </w:t>
      </w:r>
      <w:r w:rsidR="00740564" w:rsidRPr="00740564">
        <w:rPr>
          <w:szCs w:val="28"/>
        </w:rPr>
        <w:t>500.</w:t>
      </w:r>
      <w:r>
        <w:rPr>
          <w:szCs w:val="28"/>
        </w:rPr>
        <w:t xml:space="preserve"> </w:t>
      </w:r>
      <w:r w:rsidR="00740564" w:rsidRPr="00740564">
        <w:rPr>
          <w:szCs w:val="28"/>
        </w:rPr>
        <w:t>Посадочные площадки на остановках общественного транспорта приподнимаются на 0,2 метра над поверхностью остановочных площадок и ограждаются от них бордюрами.</w:t>
      </w:r>
    </w:p>
    <w:p w:rsidR="00740564" w:rsidRPr="00740564" w:rsidRDefault="00740564" w:rsidP="00CC548F">
      <w:pPr>
        <w:spacing w:after="0" w:line="240" w:lineRule="auto"/>
        <w:ind w:firstLine="567"/>
        <w:jc w:val="both"/>
        <w:rPr>
          <w:szCs w:val="28"/>
        </w:rPr>
      </w:pPr>
      <w:r w:rsidRPr="00740564">
        <w:rPr>
          <w:szCs w:val="28"/>
        </w:rPr>
        <w:t xml:space="preserve"> 501.</w:t>
      </w:r>
      <w:r w:rsidR="00354B1B">
        <w:rPr>
          <w:szCs w:val="28"/>
        </w:rPr>
        <w:t xml:space="preserve"> </w:t>
      </w:r>
      <w:r w:rsidRPr="00740564">
        <w:rPr>
          <w:szCs w:val="28"/>
        </w:rPr>
        <w:t>Посадочные площадки имеют покрытие, устраиваемое по типу тротуаров, одновременно на подходе к павильону и внутри него. В павильоне устанавливается скамья для ожидающих пассажиров, а вблизи павильона - урна для мусора.</w:t>
      </w:r>
    </w:p>
    <w:p w:rsidR="00740564" w:rsidRPr="00740564" w:rsidRDefault="00740564" w:rsidP="00CC548F">
      <w:pPr>
        <w:spacing w:after="0" w:line="240" w:lineRule="auto"/>
        <w:ind w:firstLine="567"/>
        <w:jc w:val="both"/>
        <w:rPr>
          <w:szCs w:val="28"/>
        </w:rPr>
      </w:pPr>
      <w:r w:rsidRPr="00740564">
        <w:rPr>
          <w:szCs w:val="28"/>
        </w:rPr>
        <w:t xml:space="preserve"> 502.</w:t>
      </w:r>
      <w:r w:rsidR="00354B1B">
        <w:rPr>
          <w:szCs w:val="28"/>
        </w:rPr>
        <w:t xml:space="preserve"> </w:t>
      </w:r>
      <w:r w:rsidRPr="00740564">
        <w:rPr>
          <w:szCs w:val="28"/>
        </w:rPr>
        <w:t>Площадка освещается в темное время суток, устанавливается указатель с наименованием автобусной остановки и расписанием движения общественного транспорта.</w:t>
      </w:r>
    </w:p>
    <w:p w:rsidR="00740564" w:rsidRDefault="00740564" w:rsidP="00CC548F">
      <w:pPr>
        <w:spacing w:after="0" w:line="240" w:lineRule="auto"/>
        <w:ind w:firstLine="567"/>
        <w:jc w:val="both"/>
        <w:rPr>
          <w:szCs w:val="28"/>
        </w:rPr>
      </w:pPr>
      <w:r w:rsidRPr="00740564">
        <w:rPr>
          <w:szCs w:val="28"/>
        </w:rPr>
        <w:t xml:space="preserve"> 503.</w:t>
      </w:r>
      <w:r w:rsidR="00354B1B">
        <w:rPr>
          <w:szCs w:val="28"/>
        </w:rPr>
        <w:t xml:space="preserve"> </w:t>
      </w:r>
      <w:r w:rsidRPr="00740564">
        <w:rPr>
          <w:szCs w:val="28"/>
        </w:rPr>
        <w:t>При размещении остановочного павильона, совмещенного с объектом мелкорозничной торговли, площадь торгового помещения составляет не более 40% от площади торгово-остановочного комплекса.</w:t>
      </w:r>
    </w:p>
    <w:p w:rsidR="00354B1B" w:rsidRDefault="00740564" w:rsidP="00740564">
      <w:pPr>
        <w:pStyle w:val="a9"/>
        <w:jc w:val="both"/>
        <w:rPr>
          <w:sz w:val="28"/>
          <w:szCs w:val="28"/>
        </w:rPr>
      </w:pPr>
      <w:r w:rsidRPr="00740564">
        <w:rPr>
          <w:sz w:val="28"/>
          <w:szCs w:val="28"/>
        </w:rPr>
        <w:t xml:space="preserve">             </w:t>
      </w:r>
      <w:r>
        <w:rPr>
          <w:sz w:val="28"/>
          <w:szCs w:val="28"/>
        </w:rPr>
        <w:t xml:space="preserve">                                  </w:t>
      </w:r>
    </w:p>
    <w:p w:rsidR="00740564" w:rsidRDefault="00E419E2" w:rsidP="00354B1B">
      <w:pPr>
        <w:pStyle w:val="a9"/>
        <w:jc w:val="center"/>
        <w:rPr>
          <w:b/>
          <w:bCs/>
          <w:color w:val="26282F"/>
          <w:sz w:val="28"/>
          <w:szCs w:val="28"/>
        </w:rPr>
      </w:pPr>
      <w:r>
        <w:rPr>
          <w:b/>
          <w:bCs/>
          <w:color w:val="26282F"/>
          <w:sz w:val="28"/>
          <w:szCs w:val="28"/>
        </w:rPr>
        <w:t>6.2.3</w:t>
      </w:r>
      <w:r w:rsidR="00740564" w:rsidRPr="00740564">
        <w:rPr>
          <w:b/>
          <w:bCs/>
          <w:color w:val="26282F"/>
          <w:sz w:val="28"/>
          <w:szCs w:val="28"/>
        </w:rPr>
        <w:t>. Туалеты</w:t>
      </w:r>
    </w:p>
    <w:p w:rsidR="00354B1B" w:rsidRPr="00740564" w:rsidRDefault="00354B1B" w:rsidP="00354B1B">
      <w:pPr>
        <w:pStyle w:val="a9"/>
        <w:jc w:val="center"/>
        <w:rPr>
          <w:b/>
          <w:bCs/>
          <w:color w:val="26282F"/>
          <w:sz w:val="28"/>
          <w:szCs w:val="28"/>
        </w:rPr>
      </w:pPr>
    </w:p>
    <w:p w:rsidR="00740564" w:rsidRPr="00740564" w:rsidRDefault="00740564" w:rsidP="00CC548F">
      <w:pPr>
        <w:spacing w:after="0" w:line="240" w:lineRule="auto"/>
        <w:ind w:firstLine="567"/>
        <w:jc w:val="both"/>
        <w:rPr>
          <w:szCs w:val="28"/>
        </w:rPr>
      </w:pPr>
      <w:r w:rsidRPr="00740564">
        <w:rPr>
          <w:szCs w:val="28"/>
        </w:rPr>
        <w:t xml:space="preserve">504. </w:t>
      </w:r>
      <w:proofErr w:type="gramStart"/>
      <w:r w:rsidRPr="00740564">
        <w:rPr>
          <w:szCs w:val="28"/>
        </w:rPr>
        <w:t xml:space="preserve">Хозяйствующие субъекты, осуществляющие на территории города деятельность, связанную с посещением населением, в том числе автомобильные и железнодорожные вокзалы, аэропорты, речные вокзалы, объекты торговли, общественного питания, оптовые, мелкооптовые, вещевые, продуктовые склады и рынки, автозаправочные станции, </w:t>
      </w:r>
      <w:r w:rsidRPr="00740564">
        <w:rPr>
          <w:szCs w:val="28"/>
        </w:rPr>
        <w:lastRenderedPageBreak/>
        <w:t>автостоянки, автомойки, станции технического обслуживания автомобилей, конечные остановки общественного транспорта, строительные площадки (на период реконструкции, ремонта, строительства объектов), парки культуры и отдыха, спортивные открытые сооружения, зоны</w:t>
      </w:r>
      <w:proofErr w:type="gramEnd"/>
      <w:r w:rsidRPr="00740564">
        <w:rPr>
          <w:szCs w:val="28"/>
        </w:rPr>
        <w:t xml:space="preserve"> отдыха и пляжи, объекты коммунально-бытового назначения, культовые заведения, кладбища и другие места общественного пребывания населения, обеспечивают наличие на закрепленных территориях стационарных туалетов (при отсутствии канализации - биотуалетов) как для сотрудников, так и для посетителей согласно техническому паспорту на строение в соответствии с нормами посещаемости (свои или арендованные).</w:t>
      </w:r>
    </w:p>
    <w:p w:rsidR="00740564" w:rsidRPr="00740564" w:rsidRDefault="00740564" w:rsidP="00CC548F">
      <w:pPr>
        <w:spacing w:after="0" w:line="240" w:lineRule="auto"/>
        <w:ind w:firstLine="567"/>
        <w:jc w:val="both"/>
        <w:rPr>
          <w:szCs w:val="28"/>
        </w:rPr>
      </w:pPr>
      <w:r w:rsidRPr="00740564">
        <w:rPr>
          <w:szCs w:val="28"/>
        </w:rPr>
        <w:t>505.Туалеты (биотуалеты) размещаются в специально оборудованных помещениях или на выделенных площадках по согласованию с администрацией городского округа Кинешма.</w:t>
      </w:r>
    </w:p>
    <w:p w:rsidR="00740564" w:rsidRPr="00740564" w:rsidRDefault="00740564" w:rsidP="00CC548F">
      <w:pPr>
        <w:spacing w:after="0" w:line="240" w:lineRule="auto"/>
        <w:ind w:firstLine="567"/>
        <w:jc w:val="both"/>
        <w:rPr>
          <w:szCs w:val="28"/>
        </w:rPr>
      </w:pPr>
      <w:r w:rsidRPr="00740564">
        <w:rPr>
          <w:szCs w:val="28"/>
        </w:rPr>
        <w:t>506. Площадки для установки биотуалетов должны быть ровными, удобными для их обслуживания, иметь удобные подъездные пути для транспорта.</w:t>
      </w:r>
    </w:p>
    <w:p w:rsidR="00740564" w:rsidRPr="00740564" w:rsidRDefault="00740564" w:rsidP="00CC548F">
      <w:pPr>
        <w:spacing w:after="0" w:line="240" w:lineRule="auto"/>
        <w:ind w:firstLine="567"/>
        <w:jc w:val="both"/>
        <w:rPr>
          <w:szCs w:val="28"/>
        </w:rPr>
      </w:pPr>
      <w:r w:rsidRPr="00740564">
        <w:rPr>
          <w:szCs w:val="28"/>
        </w:rPr>
        <w:t>507. При размещении общественных туалетов расстояние до жилых и общественных зданий составляет не менее 20 метров.</w:t>
      </w:r>
    </w:p>
    <w:p w:rsidR="00740564" w:rsidRPr="00740564" w:rsidRDefault="00740564" w:rsidP="00CC548F">
      <w:pPr>
        <w:spacing w:after="0" w:line="240" w:lineRule="auto"/>
        <w:ind w:firstLine="567"/>
        <w:jc w:val="both"/>
        <w:rPr>
          <w:szCs w:val="28"/>
        </w:rPr>
      </w:pPr>
      <w:r w:rsidRPr="00740564">
        <w:rPr>
          <w:szCs w:val="28"/>
        </w:rPr>
        <w:t>508.Запрещается самовольная установка общественных туалетов.</w:t>
      </w:r>
    </w:p>
    <w:p w:rsidR="00740564" w:rsidRPr="00740564" w:rsidRDefault="004E5D8E" w:rsidP="00CC548F">
      <w:pPr>
        <w:spacing w:after="0" w:line="240" w:lineRule="auto"/>
        <w:ind w:firstLine="567"/>
        <w:jc w:val="both"/>
        <w:rPr>
          <w:szCs w:val="28"/>
        </w:rPr>
      </w:pPr>
      <w:r>
        <w:rPr>
          <w:szCs w:val="28"/>
        </w:rPr>
        <w:t>5</w:t>
      </w:r>
      <w:r w:rsidR="00740564" w:rsidRPr="00740564">
        <w:rPr>
          <w:szCs w:val="28"/>
        </w:rPr>
        <w:t>09. В дни проведения культурных, публичных, массовых мероприятий их организаторы обеспечивают установку мобильных (передвижных) туалетов или биотуалетов.</w:t>
      </w:r>
    </w:p>
    <w:p w:rsidR="00740564" w:rsidRPr="00740564" w:rsidRDefault="00740564" w:rsidP="00CC548F">
      <w:pPr>
        <w:spacing w:after="0" w:line="240" w:lineRule="auto"/>
        <w:ind w:firstLine="567"/>
        <w:jc w:val="both"/>
        <w:rPr>
          <w:szCs w:val="28"/>
        </w:rPr>
      </w:pPr>
      <w:r w:rsidRPr="00740564">
        <w:rPr>
          <w:szCs w:val="28"/>
        </w:rPr>
        <w:t>510. Ответственность за санитарное и техническое состояние туалетов несут их владельцы    (арендаторы).</w:t>
      </w:r>
    </w:p>
    <w:p w:rsidR="00740564" w:rsidRPr="00740564" w:rsidRDefault="00740564" w:rsidP="00CC548F">
      <w:pPr>
        <w:spacing w:after="0" w:line="240" w:lineRule="auto"/>
        <w:ind w:firstLine="567"/>
        <w:jc w:val="both"/>
        <w:rPr>
          <w:szCs w:val="28"/>
        </w:rPr>
      </w:pPr>
      <w:r w:rsidRPr="00740564">
        <w:rPr>
          <w:szCs w:val="28"/>
        </w:rPr>
        <w:t>511. Владельцы (арендаторы) общественных туалетов:</w:t>
      </w:r>
    </w:p>
    <w:p w:rsidR="00740564" w:rsidRPr="00740564" w:rsidRDefault="00740564" w:rsidP="004E5D8E">
      <w:pPr>
        <w:spacing w:after="0" w:line="240" w:lineRule="auto"/>
        <w:ind w:firstLine="567"/>
        <w:jc w:val="both"/>
        <w:rPr>
          <w:szCs w:val="28"/>
        </w:rPr>
      </w:pPr>
      <w:r w:rsidRPr="00740564">
        <w:rPr>
          <w:szCs w:val="28"/>
        </w:rPr>
        <w:t>1) определяют режим работы объектов;</w:t>
      </w:r>
    </w:p>
    <w:p w:rsidR="00740564" w:rsidRPr="00740564" w:rsidRDefault="00740564" w:rsidP="004E5D8E">
      <w:pPr>
        <w:spacing w:after="0" w:line="240" w:lineRule="auto"/>
        <w:ind w:firstLine="567"/>
        <w:jc w:val="both"/>
        <w:rPr>
          <w:szCs w:val="28"/>
        </w:rPr>
      </w:pPr>
      <w:r w:rsidRPr="00740564">
        <w:rPr>
          <w:szCs w:val="28"/>
        </w:rPr>
        <w:t>2) обеспечивают техническую исправность туалетов, их уборку по мере загрязнения, в том числе дезинфекцию в конце смены;</w:t>
      </w:r>
    </w:p>
    <w:p w:rsidR="00740564" w:rsidRPr="00740564" w:rsidRDefault="00740564" w:rsidP="004E5D8E">
      <w:pPr>
        <w:spacing w:after="0" w:line="240" w:lineRule="auto"/>
        <w:ind w:firstLine="567"/>
        <w:jc w:val="both"/>
        <w:rPr>
          <w:szCs w:val="28"/>
        </w:rPr>
      </w:pPr>
      <w:r w:rsidRPr="00740564">
        <w:rPr>
          <w:szCs w:val="28"/>
        </w:rPr>
        <w:t>3) обеспечивают туалеты необходимым для эксплуатации и уборки инвентарем и оборудованием (урны, дезинфицирующие средства, туалетная бумага, полотенца и т.д.);</w:t>
      </w:r>
    </w:p>
    <w:p w:rsidR="00440EA4" w:rsidRDefault="00740564" w:rsidP="00440EA4">
      <w:pPr>
        <w:spacing w:after="0" w:line="240" w:lineRule="auto"/>
        <w:ind w:firstLine="567"/>
        <w:jc w:val="both"/>
        <w:rPr>
          <w:szCs w:val="28"/>
        </w:rPr>
      </w:pPr>
      <w:r w:rsidRPr="00740564">
        <w:rPr>
          <w:szCs w:val="28"/>
        </w:rPr>
        <w:t>4) обеспечивают работу биотуалетов с применением специальных сертифицированных биодобавок, заключают договоры на очистку биотуалетов со специализированными организациями на основе количественных показателей организаций и предприятий, характеризующих их посещаемость, подтвержденных соответствующими документами.</w:t>
      </w:r>
    </w:p>
    <w:p w:rsidR="00440EA4" w:rsidRDefault="00740564" w:rsidP="00440EA4">
      <w:pPr>
        <w:spacing w:after="0" w:line="240" w:lineRule="auto"/>
        <w:ind w:firstLine="567"/>
        <w:jc w:val="both"/>
        <w:rPr>
          <w:szCs w:val="28"/>
        </w:rPr>
      </w:pPr>
      <w:r w:rsidRPr="00740564">
        <w:rPr>
          <w:szCs w:val="28"/>
        </w:rPr>
        <w:t>512. Уборка туалетов производится балансодержателем по мере загрязнения туалетов, но не реже одного раза в сутки. Переполнение туалетов фекалиями не допускается. Санитарная очистка биотуалетов и утилизация отходов из них производится специализированными организациями не реже одного раза в неделю по договорам с балансодержателем</w:t>
      </w:r>
      <w:proofErr w:type="gramStart"/>
      <w:r w:rsidRPr="00740564">
        <w:rPr>
          <w:szCs w:val="28"/>
        </w:rPr>
        <w:t>.</w:t>
      </w:r>
      <w:r w:rsidR="00440EA4">
        <w:rPr>
          <w:szCs w:val="28"/>
        </w:rPr>
        <w:t>».</w:t>
      </w:r>
      <w:proofErr w:type="gramEnd"/>
    </w:p>
    <w:p w:rsidR="00440EA4" w:rsidRDefault="00876D35" w:rsidP="00440EA4">
      <w:pPr>
        <w:spacing w:after="0" w:line="240" w:lineRule="auto"/>
        <w:ind w:firstLine="567"/>
        <w:jc w:val="both"/>
        <w:rPr>
          <w:rFonts w:cs="Times New Roman"/>
          <w:szCs w:val="28"/>
        </w:rPr>
      </w:pPr>
      <w:r w:rsidRPr="00265CDC">
        <w:rPr>
          <w:rFonts w:cs="Times New Roman"/>
          <w:szCs w:val="28"/>
        </w:rPr>
        <w:t>1</w:t>
      </w:r>
      <w:r w:rsidR="00BC541B">
        <w:rPr>
          <w:rFonts w:cs="Times New Roman"/>
          <w:szCs w:val="28"/>
        </w:rPr>
        <w:t>.17</w:t>
      </w:r>
      <w:r w:rsidR="00836004" w:rsidRPr="00265CDC">
        <w:rPr>
          <w:rFonts w:cs="Times New Roman"/>
          <w:szCs w:val="28"/>
        </w:rPr>
        <w:t xml:space="preserve">. </w:t>
      </w:r>
      <w:r w:rsidR="00BC541B">
        <w:rPr>
          <w:rFonts w:cs="Times New Roman"/>
          <w:szCs w:val="28"/>
        </w:rPr>
        <w:t>Дополнить   Правила  главой 20 следующего содержания</w:t>
      </w:r>
      <w:r w:rsidR="00415303" w:rsidRPr="00265CDC">
        <w:rPr>
          <w:rFonts w:cs="Times New Roman"/>
          <w:szCs w:val="28"/>
        </w:rPr>
        <w:t>:</w:t>
      </w:r>
    </w:p>
    <w:p w:rsidR="00415303" w:rsidRDefault="00415303" w:rsidP="00440EA4">
      <w:pPr>
        <w:spacing w:after="0" w:line="240" w:lineRule="auto"/>
        <w:ind w:firstLine="567"/>
        <w:jc w:val="center"/>
        <w:rPr>
          <w:rFonts w:cs="Times New Roman"/>
          <w:b/>
          <w:szCs w:val="28"/>
        </w:rPr>
      </w:pPr>
      <w:r w:rsidRPr="00440EA4">
        <w:rPr>
          <w:rFonts w:cs="Times New Roman"/>
          <w:b/>
          <w:szCs w:val="28"/>
        </w:rPr>
        <w:t xml:space="preserve">«20. Праздничное оформление  </w:t>
      </w:r>
      <w:r w:rsidR="00440EA4">
        <w:rPr>
          <w:rFonts w:cs="Times New Roman"/>
          <w:b/>
          <w:szCs w:val="28"/>
        </w:rPr>
        <w:t>территории</w:t>
      </w:r>
    </w:p>
    <w:p w:rsidR="00440EA4" w:rsidRPr="00440EA4" w:rsidRDefault="00440EA4" w:rsidP="00440EA4">
      <w:pPr>
        <w:spacing w:after="0" w:line="240" w:lineRule="auto"/>
        <w:ind w:firstLine="567"/>
        <w:jc w:val="both"/>
        <w:rPr>
          <w:rFonts w:cs="Times New Roman"/>
          <w:b/>
          <w:szCs w:val="28"/>
        </w:rPr>
      </w:pPr>
    </w:p>
    <w:p w:rsidR="002A18E2" w:rsidRPr="00BC541B" w:rsidRDefault="002A18E2"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592. Праздничное оформление территории городского округа  в период проведения  государственных и городских праздников, мероприятий, </w:t>
      </w:r>
      <w:r w:rsidRPr="00BC541B">
        <w:rPr>
          <w:rFonts w:cs="Times New Roman"/>
          <w:szCs w:val="28"/>
        </w:rPr>
        <w:lastRenderedPageBreak/>
        <w:t>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городского округа.</w:t>
      </w:r>
    </w:p>
    <w:p w:rsidR="00B43976" w:rsidRPr="00BC541B" w:rsidRDefault="00B43976"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593. Работы, связанные с проведением  общегородских торжественных и праздничных мероприятий, осуществляются  организациями самостоятельно за счёт  собственных сред</w:t>
      </w:r>
      <w:r w:rsidR="00355747" w:rsidRPr="00BC541B">
        <w:rPr>
          <w:rFonts w:cs="Times New Roman"/>
          <w:szCs w:val="28"/>
        </w:rPr>
        <w:t>ств.</w:t>
      </w:r>
    </w:p>
    <w:p w:rsidR="00355747" w:rsidRPr="00BC541B" w:rsidRDefault="00355747"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594. Уборка от мусора территорий, задействованных при проведении указанных мероприятий, осуществляется в течение 24 ча</w:t>
      </w:r>
      <w:r w:rsidR="00B73271" w:rsidRPr="00BC541B">
        <w:rPr>
          <w:rFonts w:cs="Times New Roman"/>
          <w:szCs w:val="28"/>
        </w:rPr>
        <w:t xml:space="preserve">сов Муниципальным учреждением </w:t>
      </w:r>
      <w:r w:rsidRPr="00BC541B">
        <w:rPr>
          <w:rFonts w:cs="Times New Roman"/>
          <w:szCs w:val="28"/>
        </w:rPr>
        <w:t xml:space="preserve">«Управление городского хозяйства г. </w:t>
      </w:r>
      <w:r w:rsidR="00B73271" w:rsidRPr="00BC541B">
        <w:rPr>
          <w:rFonts w:cs="Times New Roman"/>
          <w:szCs w:val="28"/>
        </w:rPr>
        <w:t>Кинешмы</w:t>
      </w:r>
      <w:r w:rsidRPr="00BC541B">
        <w:rPr>
          <w:rFonts w:cs="Times New Roman"/>
          <w:szCs w:val="28"/>
        </w:rPr>
        <w:t>».</w:t>
      </w:r>
    </w:p>
    <w:p w:rsidR="0083606D"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595. </w:t>
      </w:r>
      <w:proofErr w:type="gramStart"/>
      <w:r w:rsidRPr="00BC541B">
        <w:rPr>
          <w:rFonts w:cs="Times New Roman"/>
          <w:szCs w:val="28"/>
        </w:rPr>
        <w:t>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B73271"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596. Концепция  праздничного оформления определяется программой мероприятий, </w:t>
      </w:r>
      <w:proofErr w:type="gramStart"/>
      <w:r w:rsidRPr="00BC541B">
        <w:rPr>
          <w:rFonts w:cs="Times New Roman"/>
          <w:szCs w:val="28"/>
        </w:rPr>
        <w:t>утверждёнными</w:t>
      </w:r>
      <w:proofErr w:type="gramEnd"/>
      <w:r w:rsidRPr="00BC541B">
        <w:rPr>
          <w:rFonts w:cs="Times New Roman"/>
          <w:szCs w:val="28"/>
        </w:rPr>
        <w:t xml:space="preserve"> администрацией городского округа.</w:t>
      </w:r>
    </w:p>
    <w:p w:rsidR="00B73271"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597. При изготовлении  и установке элементов праздничного оформления запрещается снимать, повреждать и ухудшать видимость </w:t>
      </w:r>
      <w:r w:rsidR="001E7030" w:rsidRPr="00BC541B">
        <w:rPr>
          <w:rFonts w:cs="Times New Roman"/>
          <w:szCs w:val="28"/>
        </w:rPr>
        <w:t>технических</w:t>
      </w:r>
      <w:r w:rsidR="00BC541B" w:rsidRPr="00BC541B">
        <w:rPr>
          <w:rFonts w:cs="Times New Roman"/>
          <w:szCs w:val="28"/>
        </w:rPr>
        <w:t xml:space="preserve"> средств регулирования дорож</w:t>
      </w:r>
      <w:r w:rsidRPr="00BC541B">
        <w:rPr>
          <w:rFonts w:cs="Times New Roman"/>
          <w:szCs w:val="28"/>
        </w:rPr>
        <w:t>ного движения.</w:t>
      </w:r>
    </w:p>
    <w:p w:rsidR="00B73271"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598. </w:t>
      </w:r>
      <w:r w:rsidR="00712199" w:rsidRPr="00BC541B">
        <w:rPr>
          <w:rFonts w:cs="Times New Roman"/>
          <w:szCs w:val="28"/>
        </w:rPr>
        <w:t>Устройство (демонтаж)  городского праздничного оформления производится в сроки, установленные администрацией городского округа.</w:t>
      </w:r>
    </w:p>
    <w:p w:rsidR="00712199" w:rsidRPr="00BC541B" w:rsidRDefault="00712199"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599. В период  подготовки и проведения праздничных мероприятий собственники или  владельцы объектов проводят праздничное  оформление интерьера, вывесок, витрин, фасадов, входных зон зданий и сооружений в следующие сроки:</w:t>
      </w:r>
    </w:p>
    <w:p w:rsidR="00712199" w:rsidRPr="00BC541B" w:rsidRDefault="00BC541B"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за 1 месяц до н</w:t>
      </w:r>
      <w:r w:rsidR="00712199" w:rsidRPr="00BC541B">
        <w:rPr>
          <w:rFonts w:cs="Times New Roman"/>
          <w:szCs w:val="28"/>
        </w:rPr>
        <w:t>овогодних и рождественских праздников;</w:t>
      </w:r>
    </w:p>
    <w:p w:rsidR="00712199" w:rsidRPr="00BC541B" w:rsidRDefault="00712199"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 за 10 дней до 23 февраля  - Дня защитника Отечества, Международного Женского  Дня 8-е Марта, Праздника солидарности трудящихся (День Труда),  Дня Победы, Дня России, Дня города Кинешма, Дня молодёжи, </w:t>
      </w:r>
      <w:r w:rsidR="00F54A90" w:rsidRPr="00BC541B">
        <w:rPr>
          <w:rFonts w:cs="Times New Roman"/>
          <w:szCs w:val="28"/>
        </w:rPr>
        <w:t>Дня Волжского бульвара, Дня народного единства.</w:t>
      </w:r>
    </w:p>
    <w:p w:rsidR="00F54A90" w:rsidRPr="00BC541B" w:rsidRDefault="00F54A90"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600. Входные группы отдельно  стоящих  зданий и сооружений, встроенных помещений оформляются:</w:t>
      </w:r>
    </w:p>
    <w:p w:rsidR="00F54A90" w:rsidRPr="00BC541B" w:rsidRDefault="00F54A90"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световыми гирляндами по периметру;</w:t>
      </w:r>
    </w:p>
    <w:p w:rsidR="00F54A90" w:rsidRPr="00BC541B" w:rsidRDefault="00F54A90" w:rsidP="00440EA4">
      <w:pPr>
        <w:autoSpaceDE w:val="0"/>
        <w:autoSpaceDN w:val="0"/>
        <w:adjustRightInd w:val="0"/>
        <w:spacing w:after="0" w:line="240" w:lineRule="auto"/>
        <w:ind w:firstLine="567"/>
        <w:jc w:val="both"/>
        <w:rPr>
          <w:rFonts w:cs="Times New Roman"/>
          <w:szCs w:val="28"/>
        </w:rPr>
      </w:pPr>
      <w:proofErr w:type="gramStart"/>
      <w:r w:rsidRPr="00BC541B">
        <w:rPr>
          <w:rFonts w:cs="Times New Roman"/>
          <w:szCs w:val="28"/>
        </w:rPr>
        <w:t>- горизонтальными баннерными панно, соразмерными по ширине входной группе, оформленным в соответствии с тематикой праздника, либо вертикальными баннерными панно, размеры которых соответствуют высоте входной группы и ширине прилегающих стен (витрин, витражей и т.п.).</w:t>
      </w:r>
      <w:proofErr w:type="gramEnd"/>
      <w:r w:rsidRPr="00BC541B">
        <w:rPr>
          <w:rFonts w:cs="Times New Roman"/>
          <w:szCs w:val="28"/>
        </w:rPr>
        <w:t xml:space="preserve"> При этом допускается размещать тематические баннерные панно на фасадах зданий при условии сохранения </w:t>
      </w:r>
      <w:proofErr w:type="gramStart"/>
      <w:r w:rsidRPr="00BC541B">
        <w:rPr>
          <w:rFonts w:cs="Times New Roman"/>
          <w:szCs w:val="28"/>
        </w:rPr>
        <w:t>архитектурного решения</w:t>
      </w:r>
      <w:proofErr w:type="gramEnd"/>
      <w:r w:rsidRPr="00BC541B">
        <w:rPr>
          <w:rFonts w:cs="Times New Roman"/>
          <w:szCs w:val="28"/>
        </w:rPr>
        <w:t xml:space="preserve"> здания: в границах окон, витражей (в соответствии с сегментарным делением плоскости </w:t>
      </w:r>
      <w:proofErr w:type="spellStart"/>
      <w:r w:rsidRPr="00BC541B">
        <w:rPr>
          <w:rFonts w:cs="Times New Roman"/>
          <w:szCs w:val="28"/>
        </w:rPr>
        <w:t>остекленения</w:t>
      </w:r>
      <w:proofErr w:type="spellEnd"/>
      <w:r w:rsidRPr="00BC541B">
        <w:rPr>
          <w:rFonts w:cs="Times New Roman"/>
          <w:szCs w:val="28"/>
        </w:rPr>
        <w:t>), на выступающих плоскостях фасадов, на глухих частях фасадов – во  всю ширину глухого участка (по высоте – в соответствии с горизонтальными  композиционными осями фасадов).</w:t>
      </w:r>
    </w:p>
    <w:p w:rsidR="00F54A90" w:rsidRPr="00BC541B" w:rsidRDefault="00F54A90"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601. В целях сохранения единства здания,  строения, сооружения на всем протяжении линии фасада, а также  при комплексном оформлении территории, прилегающей к объектам капитального строительства или некапитальным нестационарным  сооружениям, следует применять единообразные элементы.</w:t>
      </w:r>
    </w:p>
    <w:p w:rsidR="00847A15" w:rsidRPr="00BC541B" w:rsidRDefault="00847A1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lastRenderedPageBreak/>
        <w:t>В случае</w:t>
      </w:r>
      <w:proofErr w:type="gramStart"/>
      <w:r w:rsidRPr="00BC541B">
        <w:rPr>
          <w:rFonts w:cs="Times New Roman"/>
          <w:szCs w:val="28"/>
        </w:rPr>
        <w:t>,</w:t>
      </w:r>
      <w:proofErr w:type="gramEnd"/>
      <w:r w:rsidRPr="00BC541B">
        <w:rPr>
          <w:rFonts w:cs="Times New Roman"/>
          <w:szCs w:val="28"/>
        </w:rPr>
        <w:t xml:space="preserve"> если  архитектурным  решением объекта предусмотрены вертикальные  элементы в виде  опор (колонны, стойки), необходимо  оформлять  их либо  флажковыми  гирляндами, либо съёмными  флагштоками, монтируемыми на указанные элементы при  помощи хомутов, либо световыми гирляндами.</w:t>
      </w:r>
    </w:p>
    <w:p w:rsidR="00847A15" w:rsidRPr="00BC541B" w:rsidRDefault="00847A1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602. Запрещается:</w:t>
      </w:r>
    </w:p>
    <w:p w:rsidR="00847A15" w:rsidRPr="00BC541B" w:rsidRDefault="00847A1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размещать праздничные баннерные панно ниже окон первого этажа, с  нарушением существующих вертикальных и горизонтальных компо</w:t>
      </w:r>
      <w:r w:rsidR="00CE1835" w:rsidRPr="00BC541B">
        <w:rPr>
          <w:rFonts w:cs="Times New Roman"/>
          <w:szCs w:val="28"/>
        </w:rPr>
        <w:t>зиционных осей фасадов зданий;</w:t>
      </w:r>
    </w:p>
    <w:p w:rsidR="00CE1835" w:rsidRPr="00BC541B" w:rsidRDefault="00CE183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 размещать  секционные или ленточные  баннерные панно с изображением  по тематике праздника на ограждениях, выполненных  в виде кованых и сварных  решеток, ажурных  и других конструкций, изготовленных  по оригинальным чертежам и  </w:t>
      </w:r>
      <w:proofErr w:type="gramStart"/>
      <w:r w:rsidRPr="00BC541B">
        <w:rPr>
          <w:rFonts w:cs="Times New Roman"/>
          <w:szCs w:val="28"/>
        </w:rPr>
        <w:t>индивидуальным проектам</w:t>
      </w:r>
      <w:proofErr w:type="gramEnd"/>
      <w:r w:rsidRPr="00BC541B">
        <w:rPr>
          <w:rFonts w:cs="Times New Roman"/>
          <w:szCs w:val="28"/>
        </w:rPr>
        <w:t>, а также дорожных  ограждениях</w:t>
      </w:r>
      <w:r w:rsidR="000059DA" w:rsidRPr="00BC541B">
        <w:rPr>
          <w:rFonts w:cs="Times New Roman"/>
          <w:szCs w:val="28"/>
        </w:rPr>
        <w:t>;</w:t>
      </w:r>
    </w:p>
    <w:p w:rsidR="000059DA" w:rsidRPr="00BC541B" w:rsidRDefault="000059DA"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снимать, повреждать и ухудшать  видимость  технических средств регулирования дорожного движения при изготовлении  и установке элементов праздничного оформления</w:t>
      </w:r>
      <w:proofErr w:type="gramStart"/>
      <w:r w:rsidRPr="00BC541B">
        <w:rPr>
          <w:rFonts w:cs="Times New Roman"/>
          <w:szCs w:val="28"/>
        </w:rPr>
        <w:t>.».</w:t>
      </w:r>
      <w:proofErr w:type="gramEnd"/>
    </w:p>
    <w:p w:rsidR="00D36E28" w:rsidRPr="00BC541B"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1.18</w:t>
      </w:r>
      <w:r w:rsidR="000059DA" w:rsidRPr="00BC541B">
        <w:rPr>
          <w:rFonts w:cs="Times New Roman"/>
          <w:szCs w:val="28"/>
        </w:rPr>
        <w:t xml:space="preserve">.  Главу 20 </w:t>
      </w:r>
      <w:r w:rsidR="00D36E28" w:rsidRPr="00BC541B">
        <w:rPr>
          <w:rFonts w:cs="Times New Roman"/>
          <w:szCs w:val="28"/>
        </w:rPr>
        <w:t xml:space="preserve">Правил </w:t>
      </w:r>
      <w:r w:rsidR="000059DA" w:rsidRPr="00BC541B">
        <w:rPr>
          <w:rFonts w:cs="Times New Roman"/>
          <w:szCs w:val="28"/>
        </w:rPr>
        <w:t>«</w:t>
      </w:r>
      <w:r w:rsidR="00D36E28" w:rsidRPr="00BC541B">
        <w:rPr>
          <w:rFonts w:cs="Times New Roman"/>
          <w:szCs w:val="28"/>
        </w:rPr>
        <w:t>Контроль исполнения Правил и ответственность за их нарушение»</w:t>
      </w:r>
      <w:r w:rsidR="00876D35" w:rsidRPr="00BC541B">
        <w:rPr>
          <w:rFonts w:cs="Times New Roman"/>
          <w:szCs w:val="28"/>
        </w:rPr>
        <w:t xml:space="preserve">  </w:t>
      </w:r>
      <w:r w:rsidR="00D36E28" w:rsidRPr="00BC541B">
        <w:rPr>
          <w:rFonts w:cs="Times New Roman"/>
          <w:szCs w:val="28"/>
        </w:rPr>
        <w:t>считать главой 21.</w:t>
      </w:r>
    </w:p>
    <w:p w:rsidR="0083606D" w:rsidRPr="00BC541B"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1.19</w:t>
      </w:r>
      <w:r w:rsidR="00D36E28" w:rsidRPr="00BC541B">
        <w:rPr>
          <w:rFonts w:cs="Times New Roman"/>
          <w:szCs w:val="28"/>
        </w:rPr>
        <w:t xml:space="preserve">.  В пункте 592 </w:t>
      </w:r>
      <w:r w:rsidR="007412EA" w:rsidRPr="00BC541B">
        <w:rPr>
          <w:rFonts w:cs="Times New Roman"/>
          <w:szCs w:val="28"/>
        </w:rPr>
        <w:t xml:space="preserve">Правил </w:t>
      </w:r>
      <w:r w:rsidR="00D36E28" w:rsidRPr="00BC541B">
        <w:rPr>
          <w:rFonts w:cs="Times New Roman"/>
          <w:szCs w:val="28"/>
        </w:rPr>
        <w:t xml:space="preserve"> ц</w:t>
      </w:r>
      <w:r w:rsidR="00876D35" w:rsidRPr="00BC541B">
        <w:rPr>
          <w:rFonts w:cs="Times New Roman"/>
          <w:szCs w:val="28"/>
        </w:rPr>
        <w:t>ифру «</w:t>
      </w:r>
      <w:r w:rsidR="00D36E28" w:rsidRPr="00BC541B">
        <w:rPr>
          <w:rFonts w:cs="Times New Roman"/>
          <w:szCs w:val="28"/>
        </w:rPr>
        <w:t>592»</w:t>
      </w:r>
      <w:r w:rsidR="00876D35" w:rsidRPr="00BC541B">
        <w:rPr>
          <w:rFonts w:cs="Times New Roman"/>
          <w:szCs w:val="28"/>
        </w:rPr>
        <w:t xml:space="preserve">  </w:t>
      </w:r>
      <w:r w:rsidR="00D36E28" w:rsidRPr="00BC541B">
        <w:rPr>
          <w:rFonts w:cs="Times New Roman"/>
          <w:szCs w:val="28"/>
        </w:rPr>
        <w:t>заменить цифрой «</w:t>
      </w:r>
      <w:r w:rsidR="007412EA" w:rsidRPr="00BC541B">
        <w:rPr>
          <w:rFonts w:cs="Times New Roman"/>
          <w:szCs w:val="28"/>
        </w:rPr>
        <w:t>60</w:t>
      </w:r>
      <w:r w:rsidR="00B3507D">
        <w:rPr>
          <w:rFonts w:cs="Times New Roman"/>
          <w:szCs w:val="28"/>
        </w:rPr>
        <w:t>3</w:t>
      </w:r>
      <w:r w:rsidR="007412EA" w:rsidRPr="00BC541B">
        <w:rPr>
          <w:rFonts w:cs="Times New Roman"/>
          <w:szCs w:val="28"/>
        </w:rPr>
        <w:t>».</w:t>
      </w:r>
    </w:p>
    <w:p w:rsidR="00CC7E35"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1.20</w:t>
      </w:r>
      <w:r w:rsidR="007412EA" w:rsidRPr="00BC541B">
        <w:rPr>
          <w:rFonts w:cs="Times New Roman"/>
          <w:szCs w:val="28"/>
        </w:rPr>
        <w:t>. В пункте 593 Правил</w:t>
      </w:r>
      <w:r w:rsidR="00CC7E35">
        <w:rPr>
          <w:rFonts w:cs="Times New Roman"/>
          <w:szCs w:val="28"/>
        </w:rPr>
        <w:t>:</w:t>
      </w:r>
    </w:p>
    <w:p w:rsidR="007412EA" w:rsidRDefault="00CC7E35" w:rsidP="00440EA4">
      <w:pPr>
        <w:autoSpaceDE w:val="0"/>
        <w:autoSpaceDN w:val="0"/>
        <w:adjustRightInd w:val="0"/>
        <w:spacing w:after="0" w:line="240" w:lineRule="auto"/>
        <w:ind w:firstLine="567"/>
        <w:jc w:val="both"/>
        <w:rPr>
          <w:rFonts w:cs="Times New Roman"/>
          <w:szCs w:val="28"/>
        </w:rPr>
      </w:pPr>
      <w:r>
        <w:rPr>
          <w:rFonts w:cs="Times New Roman"/>
          <w:szCs w:val="28"/>
        </w:rPr>
        <w:t>-</w:t>
      </w:r>
      <w:r w:rsidR="007412EA" w:rsidRPr="00BC541B">
        <w:rPr>
          <w:rFonts w:cs="Times New Roman"/>
          <w:szCs w:val="28"/>
        </w:rPr>
        <w:t xml:space="preserve"> ци</w:t>
      </w:r>
      <w:r>
        <w:rPr>
          <w:rFonts w:cs="Times New Roman"/>
          <w:szCs w:val="28"/>
        </w:rPr>
        <w:t>фру «593» заменить цифрой «60</w:t>
      </w:r>
      <w:r w:rsidR="00B3507D">
        <w:rPr>
          <w:rFonts w:cs="Times New Roman"/>
          <w:szCs w:val="28"/>
        </w:rPr>
        <w:t>4</w:t>
      </w:r>
      <w:r>
        <w:rPr>
          <w:rFonts w:cs="Times New Roman"/>
          <w:szCs w:val="28"/>
        </w:rPr>
        <w:t>»:</w:t>
      </w:r>
    </w:p>
    <w:p w:rsidR="00A05218" w:rsidRDefault="00CC7E35" w:rsidP="00440EA4">
      <w:pPr>
        <w:autoSpaceDE w:val="0"/>
        <w:autoSpaceDN w:val="0"/>
        <w:adjustRightInd w:val="0"/>
        <w:spacing w:after="0" w:line="240" w:lineRule="auto"/>
        <w:ind w:firstLine="567"/>
        <w:jc w:val="both"/>
        <w:rPr>
          <w:rFonts w:cs="Times New Roman"/>
          <w:szCs w:val="28"/>
        </w:rPr>
      </w:pPr>
      <w:r>
        <w:rPr>
          <w:rFonts w:cs="Times New Roman"/>
          <w:szCs w:val="28"/>
        </w:rPr>
        <w:t xml:space="preserve">- </w:t>
      </w:r>
      <w:r w:rsidR="00A05218">
        <w:rPr>
          <w:rFonts w:cs="Times New Roman"/>
          <w:szCs w:val="28"/>
        </w:rPr>
        <w:t>абзац третий изложить в следующей редакции:</w:t>
      </w:r>
    </w:p>
    <w:p w:rsidR="00CC7E35" w:rsidRPr="00BC541B" w:rsidRDefault="00A05218" w:rsidP="00440EA4">
      <w:pPr>
        <w:autoSpaceDE w:val="0"/>
        <w:autoSpaceDN w:val="0"/>
        <w:adjustRightInd w:val="0"/>
        <w:spacing w:after="0" w:line="240" w:lineRule="auto"/>
        <w:ind w:firstLine="567"/>
        <w:jc w:val="both"/>
        <w:rPr>
          <w:rFonts w:cs="Times New Roman"/>
          <w:szCs w:val="28"/>
        </w:rPr>
      </w:pPr>
      <w:r>
        <w:rPr>
          <w:rFonts w:cs="Times New Roman"/>
          <w:szCs w:val="28"/>
        </w:rPr>
        <w:t>«- проведение</w:t>
      </w:r>
      <w:r w:rsidR="00CC7E35">
        <w:rPr>
          <w:rFonts w:cs="Times New Roman"/>
          <w:szCs w:val="28"/>
        </w:rPr>
        <w:t xml:space="preserve"> </w:t>
      </w:r>
      <w:r>
        <w:rPr>
          <w:rFonts w:cs="Times New Roman"/>
          <w:szCs w:val="28"/>
        </w:rPr>
        <w:t xml:space="preserve">мероприятий по контролю </w:t>
      </w:r>
      <w:r w:rsidR="00CC7E35">
        <w:rPr>
          <w:rFonts w:cs="Times New Roman"/>
          <w:szCs w:val="28"/>
        </w:rPr>
        <w:t>без взаимодействия с юридическими лицами и индивидуальными предпринимателями</w:t>
      </w:r>
      <w:r>
        <w:rPr>
          <w:rFonts w:cs="Times New Roman"/>
          <w:szCs w:val="28"/>
        </w:rPr>
        <w:t>, а также в отношении физических лиц</w:t>
      </w:r>
      <w:r w:rsidR="00CC7E35">
        <w:rPr>
          <w:rFonts w:cs="Times New Roman"/>
          <w:szCs w:val="28"/>
        </w:rPr>
        <w:t>».</w:t>
      </w:r>
    </w:p>
    <w:p w:rsidR="00440EA4"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1.21</w:t>
      </w:r>
      <w:r w:rsidR="007412EA" w:rsidRPr="00BC541B">
        <w:rPr>
          <w:rFonts w:cs="Times New Roman"/>
          <w:szCs w:val="28"/>
        </w:rPr>
        <w:t>. В пункте 594 Правил цифру «594» заменить цифрой «60</w:t>
      </w:r>
      <w:r w:rsidR="00B3507D">
        <w:rPr>
          <w:rFonts w:cs="Times New Roman"/>
          <w:szCs w:val="28"/>
        </w:rPr>
        <w:t>5</w:t>
      </w:r>
      <w:r w:rsidR="007412EA" w:rsidRPr="00BC541B">
        <w:rPr>
          <w:rFonts w:cs="Times New Roman"/>
          <w:szCs w:val="28"/>
        </w:rPr>
        <w:t>».</w:t>
      </w:r>
    </w:p>
    <w:p w:rsidR="006A56B4" w:rsidRPr="00BC541B"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1.22</w:t>
      </w:r>
      <w:r w:rsidR="006A56B4" w:rsidRPr="00BC541B">
        <w:rPr>
          <w:rFonts w:cs="Times New Roman"/>
          <w:szCs w:val="28"/>
        </w:rPr>
        <w:t xml:space="preserve">. Приложение 1 </w:t>
      </w:r>
      <w:r w:rsidR="00A05218">
        <w:rPr>
          <w:rFonts w:cs="Times New Roman"/>
          <w:szCs w:val="28"/>
        </w:rPr>
        <w:t xml:space="preserve">к </w:t>
      </w:r>
      <w:r w:rsidR="006A56B4" w:rsidRPr="00BC541B">
        <w:rPr>
          <w:rFonts w:cs="Times New Roman"/>
          <w:szCs w:val="28"/>
        </w:rPr>
        <w:t>Правил</w:t>
      </w:r>
      <w:r w:rsidR="00A05218">
        <w:rPr>
          <w:rFonts w:cs="Times New Roman"/>
          <w:szCs w:val="28"/>
        </w:rPr>
        <w:t>ам</w:t>
      </w:r>
      <w:r w:rsidR="006A56B4" w:rsidRPr="00BC541B">
        <w:rPr>
          <w:rFonts w:cs="Times New Roman"/>
          <w:szCs w:val="28"/>
        </w:rPr>
        <w:t xml:space="preserve"> изложить в следующей редакции:</w:t>
      </w:r>
    </w:p>
    <w:p w:rsidR="00B216C7" w:rsidRDefault="00B216C7" w:rsidP="00440EA4">
      <w:pPr>
        <w:widowControl w:val="0"/>
        <w:autoSpaceDE w:val="0"/>
        <w:autoSpaceDN w:val="0"/>
        <w:adjustRightInd w:val="0"/>
        <w:spacing w:after="0" w:line="240" w:lineRule="auto"/>
        <w:ind w:firstLine="567"/>
        <w:jc w:val="center"/>
        <w:outlineLvl w:val="0"/>
        <w:rPr>
          <w:rFonts w:eastAsiaTheme="minorEastAsia" w:cs="Times New Roman"/>
          <w:b/>
          <w:bCs/>
          <w:color w:val="26282F"/>
          <w:szCs w:val="28"/>
          <w:lang w:eastAsia="ru-RU"/>
        </w:rPr>
      </w:pPr>
    </w:p>
    <w:p w:rsidR="00A36086" w:rsidRPr="00A36086" w:rsidRDefault="00A36086" w:rsidP="00A36086">
      <w:pPr>
        <w:widowControl w:val="0"/>
        <w:autoSpaceDE w:val="0"/>
        <w:autoSpaceDN w:val="0"/>
        <w:adjustRightInd w:val="0"/>
        <w:spacing w:after="0" w:line="240" w:lineRule="auto"/>
        <w:jc w:val="center"/>
        <w:rPr>
          <w:szCs w:val="28"/>
        </w:rPr>
      </w:pPr>
      <w:r>
        <w:rPr>
          <w:b/>
          <w:bCs/>
          <w:szCs w:val="28"/>
        </w:rPr>
        <w:t>«</w:t>
      </w:r>
      <w:r w:rsidRPr="00A36086">
        <w:rPr>
          <w:b/>
          <w:bCs/>
          <w:szCs w:val="28"/>
        </w:rPr>
        <w:t>Правила размещения и содержания</w:t>
      </w:r>
      <w:r w:rsidR="001E7030">
        <w:rPr>
          <w:b/>
          <w:bCs/>
          <w:szCs w:val="28"/>
        </w:rPr>
        <w:t xml:space="preserve"> </w:t>
      </w:r>
      <w:r w:rsidRPr="00A36086">
        <w:rPr>
          <w:b/>
          <w:bCs/>
          <w:szCs w:val="28"/>
        </w:rPr>
        <w:t xml:space="preserve"> информационных конструкций (вывесок)</w:t>
      </w:r>
      <w:r w:rsidR="00A05218">
        <w:rPr>
          <w:b/>
          <w:bCs/>
          <w:szCs w:val="28"/>
        </w:rPr>
        <w:t xml:space="preserve"> </w:t>
      </w:r>
      <w:r w:rsidRPr="00A36086">
        <w:rPr>
          <w:b/>
          <w:bCs/>
          <w:szCs w:val="28"/>
        </w:rPr>
        <w:t>на территории городского округа Кинешма</w:t>
      </w:r>
    </w:p>
    <w:p w:rsidR="00BC541B" w:rsidRDefault="00BC541B" w:rsidP="00BC541B">
      <w:pPr>
        <w:pStyle w:val="a9"/>
        <w:jc w:val="center"/>
      </w:pPr>
    </w:p>
    <w:p w:rsidR="00BC541B" w:rsidRPr="00440EA4" w:rsidRDefault="00440EA4" w:rsidP="00BC541B">
      <w:pPr>
        <w:pStyle w:val="a9"/>
        <w:jc w:val="center"/>
        <w:rPr>
          <w:b/>
          <w:sz w:val="28"/>
          <w:szCs w:val="28"/>
        </w:rPr>
      </w:pPr>
      <w:r>
        <w:rPr>
          <w:b/>
          <w:sz w:val="28"/>
          <w:szCs w:val="28"/>
          <w:lang w:val="en-US"/>
        </w:rPr>
        <w:t>I</w:t>
      </w:r>
      <w:r w:rsidRPr="00286504">
        <w:rPr>
          <w:b/>
          <w:sz w:val="28"/>
          <w:szCs w:val="28"/>
        </w:rPr>
        <w:t xml:space="preserve">. </w:t>
      </w:r>
      <w:r w:rsidR="00BC541B" w:rsidRPr="00440EA4">
        <w:rPr>
          <w:b/>
          <w:sz w:val="28"/>
          <w:szCs w:val="28"/>
        </w:rPr>
        <w:t>Общие положения</w:t>
      </w:r>
    </w:p>
    <w:p w:rsidR="00BC541B" w:rsidRPr="00BC541B" w:rsidRDefault="00BC541B" w:rsidP="00BC541B">
      <w:pPr>
        <w:pStyle w:val="a9"/>
        <w:jc w:val="center"/>
        <w:rPr>
          <w:sz w:val="28"/>
          <w:szCs w:val="28"/>
        </w:rPr>
      </w:pPr>
    </w:p>
    <w:p w:rsidR="00BC541B" w:rsidRPr="00FE3075" w:rsidRDefault="00BC541B" w:rsidP="00BC541B">
      <w:pPr>
        <w:widowControl w:val="0"/>
        <w:numPr>
          <w:ilvl w:val="0"/>
          <w:numId w:val="6"/>
        </w:numPr>
        <w:tabs>
          <w:tab w:val="left" w:pos="851"/>
          <w:tab w:val="left" w:pos="993"/>
        </w:tabs>
        <w:autoSpaceDE w:val="0"/>
        <w:autoSpaceDN w:val="0"/>
        <w:adjustRightInd w:val="0"/>
        <w:spacing w:after="0" w:line="240" w:lineRule="auto"/>
        <w:ind w:left="0" w:firstLine="709"/>
        <w:jc w:val="both"/>
        <w:rPr>
          <w:szCs w:val="28"/>
        </w:rPr>
      </w:pPr>
      <w:r w:rsidRPr="00FE3075">
        <w:rPr>
          <w:szCs w:val="28"/>
        </w:rPr>
        <w:t xml:space="preserve">Настоящие Правила размещения и содержания информационных конструкций на территории муниципального образования «Городской округ Кинешма» </w:t>
      </w:r>
      <w:r w:rsidRPr="00440EA4">
        <w:rPr>
          <w:szCs w:val="28"/>
        </w:rPr>
        <w:t>(далее - Правила)</w:t>
      </w:r>
      <w:r w:rsidRPr="00FE3075">
        <w:rPr>
          <w:szCs w:val="28"/>
        </w:rPr>
        <w:t xml:space="preserve"> определяют виды информационных конструкций, вывесок, размещаемых в городском ок</w:t>
      </w:r>
      <w:bookmarkStart w:id="3" w:name="_GoBack"/>
      <w:bookmarkEnd w:id="3"/>
      <w:r w:rsidRPr="00FE3075">
        <w:rPr>
          <w:szCs w:val="28"/>
        </w:rPr>
        <w:t>руге Кинешма,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w:t>
      </w:r>
      <w:hyperlink w:anchor="Par418" w:history="1">
        <w:r w:rsidRPr="00FE3075">
          <w:rPr>
            <w:szCs w:val="28"/>
          </w:rPr>
          <w:t>приложение</w:t>
        </w:r>
      </w:hyperlink>
      <w:r w:rsidRPr="00FE3075">
        <w:rPr>
          <w:szCs w:val="28"/>
        </w:rPr>
        <w:t xml:space="preserve"> 1 к настоящим Правилам).</w:t>
      </w:r>
    </w:p>
    <w:p w:rsidR="00BC541B" w:rsidRDefault="00BC541B" w:rsidP="00BC541B">
      <w:pPr>
        <w:widowControl w:val="0"/>
        <w:numPr>
          <w:ilvl w:val="0"/>
          <w:numId w:val="6"/>
        </w:numPr>
        <w:tabs>
          <w:tab w:val="left" w:pos="851"/>
          <w:tab w:val="left" w:pos="993"/>
        </w:tabs>
        <w:autoSpaceDE w:val="0"/>
        <w:autoSpaceDN w:val="0"/>
        <w:adjustRightInd w:val="0"/>
        <w:spacing w:after="0" w:line="240" w:lineRule="auto"/>
        <w:ind w:left="0" w:firstLine="709"/>
        <w:jc w:val="both"/>
        <w:rPr>
          <w:szCs w:val="28"/>
        </w:rPr>
      </w:pPr>
      <w:proofErr w:type="gramStart"/>
      <w:r w:rsidRPr="00FE3075">
        <w:rPr>
          <w:szCs w:val="28"/>
        </w:rPr>
        <w:t>Информационная конструкция - объект благоустройства, выполняющий функцию информирования населения городского округа Кинешма и соответствующий требованиям</w:t>
      </w:r>
      <w:r>
        <w:rPr>
          <w:szCs w:val="28"/>
        </w:rPr>
        <w:t>,</w:t>
      </w:r>
      <w:r w:rsidRPr="00405A8C">
        <w:rPr>
          <w:szCs w:val="28"/>
        </w:rPr>
        <w:t xml:space="preserve"> </w:t>
      </w:r>
      <w:r w:rsidRPr="00FE3075">
        <w:rPr>
          <w:szCs w:val="28"/>
        </w:rPr>
        <w:t xml:space="preserve">установленным настоящими Правилами, </w:t>
      </w:r>
      <w:r>
        <w:rPr>
          <w:szCs w:val="28"/>
        </w:rPr>
        <w:t xml:space="preserve">представляющий собой информационный материал в объемном или плоском исполнении, не содержащий </w:t>
      </w:r>
      <w:r w:rsidRPr="00A44656">
        <w:rPr>
          <w:szCs w:val="28"/>
        </w:rPr>
        <w:t>указани</w:t>
      </w:r>
      <w:r>
        <w:rPr>
          <w:szCs w:val="28"/>
        </w:rPr>
        <w:t>й</w:t>
      </w:r>
      <w:r w:rsidRPr="00A44656">
        <w:rPr>
          <w:szCs w:val="28"/>
        </w:rPr>
        <w:t xml:space="preserve"> на объект </w:t>
      </w:r>
      <w:r w:rsidRPr="00A44656">
        <w:rPr>
          <w:szCs w:val="28"/>
        </w:rPr>
        <w:lastRenderedPageBreak/>
        <w:t xml:space="preserve">рекламирования, в том числе наименования организации, названий товаров (работ, услуг), средств индивидуализации юридических лиц, товаров, работ, услуг и предприятий, которые </w:t>
      </w:r>
      <w:r>
        <w:rPr>
          <w:szCs w:val="28"/>
        </w:rPr>
        <w:t xml:space="preserve">не </w:t>
      </w:r>
      <w:r w:rsidRPr="00A44656">
        <w:rPr>
          <w:szCs w:val="28"/>
        </w:rPr>
        <w:t>позволяют выделить конкретное лицо или конкретный товар среди</w:t>
      </w:r>
      <w:proofErr w:type="gramEnd"/>
      <w:r w:rsidRPr="00A44656">
        <w:rPr>
          <w:szCs w:val="28"/>
        </w:rPr>
        <w:t xml:space="preserve"> множества однородных, не направленная на их </w:t>
      </w:r>
      <w:proofErr w:type="gramStart"/>
      <w:r w:rsidRPr="00A44656">
        <w:rPr>
          <w:szCs w:val="28"/>
        </w:rPr>
        <w:t>продвижение</w:t>
      </w:r>
      <w:proofErr w:type="gramEnd"/>
      <w:r w:rsidRPr="00A44656">
        <w:rPr>
          <w:szCs w:val="28"/>
        </w:rPr>
        <w:t xml:space="preserve"> на рынке и не формирующая интереса к ним</w:t>
      </w:r>
      <w:r>
        <w:rPr>
          <w:szCs w:val="28"/>
        </w:rPr>
        <w:t xml:space="preserve">, а также информационные указатели, не содержащие сведений рекламного характера, выносные </w:t>
      </w:r>
      <w:proofErr w:type="spellStart"/>
      <w:r>
        <w:rPr>
          <w:szCs w:val="28"/>
        </w:rPr>
        <w:t>штендеры</w:t>
      </w:r>
      <w:proofErr w:type="spellEnd"/>
      <w:r>
        <w:rPr>
          <w:szCs w:val="28"/>
        </w:rPr>
        <w:t>.</w:t>
      </w:r>
    </w:p>
    <w:p w:rsidR="00BC541B" w:rsidRPr="00405A8C" w:rsidRDefault="00BC541B" w:rsidP="00BC541B">
      <w:pPr>
        <w:pStyle w:val="a7"/>
        <w:widowControl w:val="0"/>
        <w:numPr>
          <w:ilvl w:val="1"/>
          <w:numId w:val="6"/>
        </w:numPr>
        <w:tabs>
          <w:tab w:val="left" w:pos="851"/>
          <w:tab w:val="left" w:pos="993"/>
        </w:tabs>
        <w:autoSpaceDE w:val="0"/>
        <w:autoSpaceDN w:val="0"/>
        <w:adjustRightInd w:val="0"/>
        <w:ind w:left="0" w:firstLine="709"/>
        <w:jc w:val="both"/>
        <w:rPr>
          <w:sz w:val="28"/>
          <w:szCs w:val="28"/>
        </w:rPr>
      </w:pPr>
      <w:r w:rsidRPr="00405A8C">
        <w:rPr>
          <w:sz w:val="28"/>
          <w:szCs w:val="28"/>
        </w:rPr>
        <w:t xml:space="preserve">Вывеска - объект благоустройства, выполняющий функцию информирования населения городского округа Кинешма, содержащий </w:t>
      </w:r>
      <w:r w:rsidRPr="00405A8C">
        <w:t xml:space="preserve"> </w:t>
      </w:r>
      <w:r w:rsidRPr="00405A8C">
        <w:rPr>
          <w:sz w:val="28"/>
          <w:szCs w:val="28"/>
        </w:rPr>
        <w:t>фирменное наименование (наименование) организации, место ее нахождения (адрес) и режим ее работы и являющийся обязательным  для доведения до потребителей в силу федерального законодательства.</w:t>
      </w:r>
    </w:p>
    <w:p w:rsidR="00BC541B" w:rsidRPr="00FE3075" w:rsidRDefault="00BC541B" w:rsidP="00BC541B">
      <w:pPr>
        <w:widowControl w:val="0"/>
        <w:numPr>
          <w:ilvl w:val="0"/>
          <w:numId w:val="6"/>
        </w:numPr>
        <w:tabs>
          <w:tab w:val="left" w:pos="851"/>
          <w:tab w:val="left" w:pos="993"/>
        </w:tabs>
        <w:autoSpaceDE w:val="0"/>
        <w:autoSpaceDN w:val="0"/>
        <w:adjustRightInd w:val="0"/>
        <w:spacing w:after="0" w:line="240" w:lineRule="auto"/>
        <w:ind w:left="0" w:firstLine="709"/>
        <w:jc w:val="both"/>
        <w:rPr>
          <w:szCs w:val="28"/>
        </w:rPr>
      </w:pPr>
      <w:r w:rsidRPr="00FE3075">
        <w:rPr>
          <w:szCs w:val="28"/>
        </w:rPr>
        <w:t>В городском округе Кинешма осуществляется размещение информационных конструкций следующих видов:</w:t>
      </w:r>
    </w:p>
    <w:p w:rsidR="00BC541B" w:rsidRPr="00FE3075" w:rsidRDefault="00BC541B" w:rsidP="00BC541B">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rPr>
      </w:pPr>
      <w:proofErr w:type="gramStart"/>
      <w:r w:rsidRPr="00FE3075">
        <w:rPr>
          <w:szCs w:val="28"/>
        </w:rPr>
        <w:t>Указатели наименований улиц, площадей, проездов, переулков, набережных, скверов, бульваров, мостов, указатели номеров домов.</w:t>
      </w:r>
      <w:proofErr w:type="gramEnd"/>
    </w:p>
    <w:p w:rsidR="00BC541B" w:rsidRPr="00FE3075" w:rsidRDefault="00BC541B" w:rsidP="00BC541B">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u w:val="single"/>
        </w:rPr>
      </w:pPr>
      <w:r w:rsidRPr="00FE3075">
        <w:rPr>
          <w:szCs w:val="28"/>
        </w:rPr>
        <w:t>Указатели маршрутов (схемы) движения и расписания городского пассажирского транспорта.</w:t>
      </w:r>
    </w:p>
    <w:p w:rsidR="00BC541B" w:rsidRPr="0031284D" w:rsidRDefault="00BC541B" w:rsidP="00BC541B">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rPr>
      </w:pPr>
      <w:r w:rsidRPr="0031284D">
        <w:rPr>
          <w:szCs w:val="28"/>
        </w:rPr>
        <w:t xml:space="preserve">Вывески, содержащие сведения, установленные требованиями </w:t>
      </w:r>
      <w:hyperlink r:id="rId9" w:history="1">
        <w:r w:rsidRPr="00440EA4">
          <w:t>Закона</w:t>
        </w:r>
      </w:hyperlink>
      <w:r w:rsidRPr="0031284D">
        <w:rPr>
          <w:szCs w:val="28"/>
        </w:rPr>
        <w:t xml:space="preserve"> РФ от 07.02.1992 N 2300-I "О защите прав потребителей". Данные вывески не требуют согласования с органами местного самоуправления, но должны соответствовать следующим требованиям:</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left="709"/>
        <w:contextualSpacing/>
        <w:jc w:val="both"/>
        <w:rPr>
          <w:szCs w:val="28"/>
        </w:rPr>
      </w:pPr>
      <w:r w:rsidRPr="0031284D">
        <w:rPr>
          <w:szCs w:val="28"/>
        </w:rPr>
        <w:t>На вывеске указывается:</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firstLine="709"/>
        <w:contextualSpacing/>
        <w:jc w:val="both"/>
        <w:rPr>
          <w:szCs w:val="28"/>
        </w:rPr>
      </w:pPr>
      <w:r w:rsidRPr="0031284D">
        <w:rPr>
          <w:szCs w:val="28"/>
        </w:rPr>
        <w:t>- фирменное наименование;</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firstLine="709"/>
        <w:contextualSpacing/>
        <w:jc w:val="both"/>
        <w:rPr>
          <w:szCs w:val="28"/>
        </w:rPr>
      </w:pPr>
      <w:r w:rsidRPr="0031284D">
        <w:rPr>
          <w:szCs w:val="28"/>
        </w:rPr>
        <w:t>- место нахождения;</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firstLine="709"/>
        <w:contextualSpacing/>
        <w:jc w:val="both"/>
        <w:rPr>
          <w:szCs w:val="28"/>
        </w:rPr>
      </w:pPr>
      <w:r w:rsidRPr="0031284D">
        <w:rPr>
          <w:szCs w:val="28"/>
        </w:rPr>
        <w:t>- режим работы.</w:t>
      </w:r>
    </w:p>
    <w:p w:rsidR="00BC541B" w:rsidRPr="0031284D" w:rsidRDefault="00BC541B" w:rsidP="00440EA4">
      <w:pPr>
        <w:widowControl w:val="0"/>
        <w:tabs>
          <w:tab w:val="left" w:pos="426"/>
          <w:tab w:val="left" w:pos="993"/>
          <w:tab w:val="left" w:pos="1276"/>
        </w:tabs>
        <w:autoSpaceDE w:val="0"/>
        <w:autoSpaceDN w:val="0"/>
        <w:adjustRightInd w:val="0"/>
        <w:spacing w:after="0" w:line="240" w:lineRule="auto"/>
        <w:ind w:firstLine="709"/>
        <w:contextualSpacing/>
        <w:jc w:val="both"/>
        <w:rPr>
          <w:szCs w:val="28"/>
        </w:rPr>
      </w:pPr>
      <w:r w:rsidRPr="0031284D">
        <w:rPr>
          <w:szCs w:val="28"/>
        </w:rPr>
        <w:t>- Максимальный размер 60х40 см.</w:t>
      </w:r>
    </w:p>
    <w:p w:rsidR="00BC541B" w:rsidRPr="0031284D" w:rsidRDefault="00BC541B" w:rsidP="00440EA4">
      <w:pPr>
        <w:widowControl w:val="0"/>
        <w:tabs>
          <w:tab w:val="left" w:pos="426"/>
          <w:tab w:val="left" w:pos="993"/>
          <w:tab w:val="left" w:pos="1276"/>
        </w:tabs>
        <w:autoSpaceDE w:val="0"/>
        <w:autoSpaceDN w:val="0"/>
        <w:adjustRightInd w:val="0"/>
        <w:spacing w:after="0" w:line="240" w:lineRule="auto"/>
        <w:ind w:firstLine="709"/>
        <w:contextualSpacing/>
        <w:jc w:val="both"/>
        <w:rPr>
          <w:szCs w:val="28"/>
        </w:rPr>
      </w:pPr>
      <w:r w:rsidRPr="0031284D">
        <w:rPr>
          <w:szCs w:val="28"/>
        </w:rPr>
        <w:t>Вывеска размещается непосредственно около входа организации, к которой относится вывеска.</w:t>
      </w:r>
    </w:p>
    <w:p w:rsidR="00BC541B" w:rsidRPr="00FE3075" w:rsidRDefault="00BC541B" w:rsidP="00A36086">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u w:val="single"/>
        </w:rPr>
      </w:pPr>
      <w:r w:rsidRPr="0031284D">
        <w:rPr>
          <w:szCs w:val="28"/>
        </w:rPr>
        <w:t xml:space="preserve"> </w:t>
      </w:r>
      <w:proofErr w:type="gramStart"/>
      <w:r w:rsidRPr="00FE3075">
        <w:rPr>
          <w:szCs w:val="28"/>
        </w:rPr>
        <w:t>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w:t>
      </w:r>
      <w:proofErr w:type="gramEnd"/>
      <w:r w:rsidRPr="00FE3075">
        <w:rPr>
          <w:szCs w:val="28"/>
        </w:rPr>
        <w:t>,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w:t>
      </w:r>
      <w:r>
        <w:rPr>
          <w:szCs w:val="28"/>
        </w:rPr>
        <w:t>, требуют согласование с органами местного самоуправления</w:t>
      </w:r>
      <w:r w:rsidRPr="00FE3075">
        <w:rPr>
          <w:szCs w:val="28"/>
        </w:rPr>
        <w:t>.</w:t>
      </w:r>
    </w:p>
    <w:p w:rsidR="00BC541B" w:rsidRPr="00EE1C44" w:rsidRDefault="00BC541B" w:rsidP="00A36086">
      <w:pPr>
        <w:widowControl w:val="0"/>
        <w:tabs>
          <w:tab w:val="left" w:pos="426"/>
          <w:tab w:val="left" w:pos="1276"/>
        </w:tabs>
        <w:autoSpaceDE w:val="0"/>
        <w:autoSpaceDN w:val="0"/>
        <w:adjustRightInd w:val="0"/>
        <w:spacing w:after="0" w:line="240" w:lineRule="auto"/>
        <w:ind w:firstLine="539"/>
        <w:jc w:val="both"/>
        <w:rPr>
          <w:szCs w:val="28"/>
        </w:rPr>
      </w:pPr>
      <w:r w:rsidRPr="00EE1C44">
        <w:rPr>
          <w:szCs w:val="28"/>
        </w:rPr>
        <w:t>3.</w:t>
      </w:r>
      <w:r>
        <w:rPr>
          <w:szCs w:val="28"/>
        </w:rPr>
        <w:t xml:space="preserve">5. </w:t>
      </w:r>
      <w:r w:rsidRPr="00EE1C44">
        <w:rPr>
          <w:szCs w:val="28"/>
        </w:rPr>
        <w:t>Размещение информационных конструкций в виде отдельно стоящих конструкций допускается только при условии их установки в соответствии с требованиями пункта 4.3 ГОСТ</w:t>
      </w:r>
      <w:r>
        <w:rPr>
          <w:szCs w:val="28"/>
        </w:rPr>
        <w:t>а</w:t>
      </w:r>
      <w:r w:rsidRPr="00EE1C44">
        <w:rPr>
          <w:szCs w:val="28"/>
        </w:rPr>
        <w:t xml:space="preserve"> </w:t>
      </w:r>
      <w:proofErr w:type="gramStart"/>
      <w:r w:rsidRPr="00EE1C44">
        <w:rPr>
          <w:szCs w:val="28"/>
        </w:rPr>
        <w:t>Р</w:t>
      </w:r>
      <w:proofErr w:type="gramEnd"/>
      <w:r>
        <w:rPr>
          <w:szCs w:val="28"/>
        </w:rPr>
        <w:t xml:space="preserve"> </w:t>
      </w:r>
      <w:r w:rsidRPr="00EE1C44">
        <w:rPr>
          <w:szCs w:val="28"/>
        </w:rPr>
        <w:t xml:space="preserve">52044-2003 «Наружная </w:t>
      </w:r>
      <w:r w:rsidRPr="00EE1C44">
        <w:rPr>
          <w:szCs w:val="28"/>
        </w:rPr>
        <w:lastRenderedPageBreak/>
        <w:t>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C541B" w:rsidRPr="00FE3075" w:rsidRDefault="00BC541B" w:rsidP="00A36086">
      <w:pPr>
        <w:widowControl w:val="0"/>
        <w:tabs>
          <w:tab w:val="left" w:pos="426"/>
          <w:tab w:val="left" w:pos="1276"/>
        </w:tabs>
        <w:autoSpaceDE w:val="0"/>
        <w:autoSpaceDN w:val="0"/>
        <w:adjustRightInd w:val="0"/>
        <w:spacing w:after="0" w:line="240" w:lineRule="auto"/>
        <w:ind w:firstLine="539"/>
        <w:jc w:val="both"/>
        <w:rPr>
          <w:szCs w:val="28"/>
        </w:rPr>
      </w:pPr>
      <w:r w:rsidRPr="00FE3075">
        <w:rPr>
          <w:szCs w:val="28"/>
        </w:rP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r>
        <w:rPr>
          <w:szCs w:val="28"/>
        </w:rPr>
        <w:t>, законодательства об объектах культурного наследия (памятниках истории и культуры) народов Российской Федерации</w:t>
      </w:r>
      <w:r w:rsidRPr="00FE3075">
        <w:rPr>
          <w:szCs w:val="28"/>
        </w:rPr>
        <w:t>.</w:t>
      </w:r>
    </w:p>
    <w:p w:rsidR="00BC541B" w:rsidRPr="00EE1C44" w:rsidRDefault="00BC541B" w:rsidP="00A36086">
      <w:pPr>
        <w:spacing w:after="0" w:line="240" w:lineRule="auto"/>
        <w:ind w:firstLine="539"/>
        <w:jc w:val="both"/>
      </w:pPr>
      <w:proofErr w:type="gramStart"/>
      <w:r w:rsidRPr="00EE1C44">
        <w:t>Конструкции, содержащие указание на наименование организации, названия товаров (работ, услуг), средства индивидуализации юридических лиц, товаров, работ, услуг и предприятий, размещенные на территории, прилегающей к зданию, в котором осуществляет свою деятельность указанная организация, вне зависимости от права собственности на земельный участок, не относятся к размещенной в месте нахождения организации и являются рекламной конструкцией.</w:t>
      </w:r>
      <w:proofErr w:type="gramEnd"/>
    </w:p>
    <w:p w:rsidR="00BC541B" w:rsidRPr="00D46B00" w:rsidRDefault="00440EA4" w:rsidP="00A36086">
      <w:pPr>
        <w:widowControl w:val="0"/>
        <w:autoSpaceDE w:val="0"/>
        <w:autoSpaceDN w:val="0"/>
        <w:adjustRightInd w:val="0"/>
        <w:spacing w:after="0" w:line="240" w:lineRule="auto"/>
        <w:ind w:firstLine="539"/>
        <w:jc w:val="both"/>
        <w:rPr>
          <w:szCs w:val="28"/>
        </w:rPr>
      </w:pPr>
      <w:r>
        <w:rPr>
          <w:szCs w:val="28"/>
        </w:rPr>
        <w:t>3.</w:t>
      </w:r>
      <w:r w:rsidR="00BC541B">
        <w:rPr>
          <w:szCs w:val="28"/>
        </w:rPr>
        <w:t xml:space="preserve">6. </w:t>
      </w:r>
      <w:proofErr w:type="gramStart"/>
      <w:r w:rsidR="00BC541B">
        <w:rPr>
          <w:szCs w:val="28"/>
        </w:rPr>
        <w:t>Информационные конструкции</w:t>
      </w:r>
      <w:r w:rsidR="00BC541B" w:rsidRPr="00D46B00">
        <w:rPr>
          <w:szCs w:val="28"/>
        </w:rPr>
        <w:t>, размещаемые на территории городского округа Кинешма,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городского округа Кинешма и обеспечивать соответствие эстетических характеристик</w:t>
      </w:r>
      <w:proofErr w:type="gramEnd"/>
      <w:r w:rsidR="00BC541B" w:rsidRPr="00D46B00">
        <w:rPr>
          <w:szCs w:val="28"/>
        </w:rPr>
        <w:t xml:space="preserve"> </w:t>
      </w:r>
      <w:r w:rsidR="00BC541B">
        <w:rPr>
          <w:szCs w:val="28"/>
        </w:rPr>
        <w:t>информационных конструкций (вывесок)</w:t>
      </w:r>
      <w:r w:rsidR="00BC541B" w:rsidRPr="00D46B00">
        <w:rPr>
          <w:szCs w:val="28"/>
        </w:rPr>
        <w:t xml:space="preserve"> стилистике объекта, на котором они размещаются. Использование в текстах (надписях), размещаемых на </w:t>
      </w:r>
      <w:r w:rsidR="00BC541B">
        <w:rPr>
          <w:szCs w:val="28"/>
        </w:rPr>
        <w:t>информационных конструкциях (вывесках)</w:t>
      </w:r>
      <w:r w:rsidR="00BC541B" w:rsidRPr="00D46B00">
        <w:rPr>
          <w:szCs w:val="28"/>
        </w:rPr>
        <w:t xml:space="preserve">, указанных в </w:t>
      </w:r>
      <w:hyperlink w:anchor="sub_1010133" w:history="1">
        <w:r w:rsidR="00BC541B" w:rsidRPr="00440EA4">
          <w:t>пункте 3.3 - 3.5</w:t>
        </w:r>
      </w:hyperlink>
      <w:r w:rsidR="00BC541B" w:rsidRPr="00D46B00">
        <w:rPr>
          <w:szCs w:val="28"/>
        </w:rP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 xml:space="preserve">4. </w:t>
      </w:r>
      <w:proofErr w:type="gramStart"/>
      <w:r w:rsidRPr="00FE3075">
        <w:rPr>
          <w:szCs w:val="28"/>
        </w:rPr>
        <w:t>Содержание информационных конструкций, указанных в пункте 3.3-3.</w:t>
      </w:r>
      <w:r>
        <w:rPr>
          <w:szCs w:val="28"/>
        </w:rPr>
        <w:t>5 настоящих Правил</w:t>
      </w:r>
      <w:r w:rsidRPr="00FE3075">
        <w:rPr>
          <w:szCs w:val="28"/>
        </w:rPr>
        <w:t>,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w:t>
      </w:r>
      <w:r>
        <w:rPr>
          <w:szCs w:val="28"/>
        </w:rPr>
        <w:t xml:space="preserve"> (вывески)</w:t>
      </w:r>
      <w:r w:rsidRPr="00FE3075">
        <w:rPr>
          <w:szCs w:val="28"/>
        </w:rPr>
        <w:t xml:space="preserve"> размещены (далее </w:t>
      </w:r>
      <w:r>
        <w:rPr>
          <w:szCs w:val="28"/>
        </w:rPr>
        <w:t>–</w:t>
      </w:r>
      <w:r w:rsidRPr="00FE3075">
        <w:rPr>
          <w:szCs w:val="28"/>
        </w:rPr>
        <w:t xml:space="preserve"> владельцы</w:t>
      </w:r>
      <w:r>
        <w:rPr>
          <w:szCs w:val="28"/>
        </w:rPr>
        <w:t xml:space="preserve"> информационных конструкций (</w:t>
      </w:r>
      <w:r w:rsidRPr="00FE3075">
        <w:rPr>
          <w:szCs w:val="28"/>
        </w:rPr>
        <w:t>вывесок</w:t>
      </w:r>
      <w:r>
        <w:rPr>
          <w:szCs w:val="28"/>
        </w:rPr>
        <w:t>)</w:t>
      </w:r>
      <w:r w:rsidRPr="00FE3075">
        <w:rPr>
          <w:szCs w:val="28"/>
        </w:rPr>
        <w:t>).</w:t>
      </w:r>
      <w:proofErr w:type="gramEnd"/>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5. </w:t>
      </w:r>
      <w:proofErr w:type="gramStart"/>
      <w:r w:rsidRPr="00FE3075">
        <w:rPr>
          <w:szCs w:val="28"/>
        </w:rPr>
        <w:t>Информационные конструкции, размещаемые на территории городского округа Кинешма</w:t>
      </w:r>
      <w:r w:rsidRPr="00FE3075">
        <w:rPr>
          <w:color w:val="FF0000"/>
          <w:szCs w:val="28"/>
        </w:rPr>
        <w:t>,</w:t>
      </w:r>
      <w:r w:rsidRPr="00FE3075">
        <w:rPr>
          <w:szCs w:val="28"/>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w:t>
      </w:r>
      <w:r>
        <w:rPr>
          <w:szCs w:val="28"/>
        </w:rPr>
        <w:t>ского округа</w:t>
      </w:r>
      <w:r w:rsidRPr="00FE3075">
        <w:rPr>
          <w:szCs w:val="28"/>
        </w:rPr>
        <w:t xml:space="preserve"> </w:t>
      </w:r>
      <w:r>
        <w:rPr>
          <w:szCs w:val="28"/>
        </w:rPr>
        <w:t>Кинешма</w:t>
      </w:r>
      <w:r w:rsidRPr="00FE3075">
        <w:rPr>
          <w:szCs w:val="28"/>
        </w:rPr>
        <w:t xml:space="preserve"> и обеспечивать соответствие эстетических характеристик</w:t>
      </w:r>
      <w:proofErr w:type="gramEnd"/>
      <w:r w:rsidRPr="00FE3075">
        <w:rPr>
          <w:szCs w:val="28"/>
        </w:rPr>
        <w:t xml:space="preserve"> информационных конструкций стилистике объекта, на </w:t>
      </w:r>
      <w:r w:rsidRPr="00FE3075">
        <w:rPr>
          <w:szCs w:val="28"/>
        </w:rPr>
        <w:lastRenderedPageBreak/>
        <w:t>котором они размещаются.</w:t>
      </w:r>
      <w:r w:rsidRPr="0034459B">
        <w:rPr>
          <w:szCs w:val="28"/>
        </w:rPr>
        <w:t xml:space="preserve"> </w:t>
      </w:r>
      <w:r w:rsidRPr="00FE3075">
        <w:rPr>
          <w:szCs w:val="28"/>
        </w:rPr>
        <w:t xml:space="preserve">Использование в текстах (надписях), размещаемых на информационных конструкциях (вывесках), указанных в </w:t>
      </w:r>
      <w:hyperlink w:anchor="Par87" w:history="1">
        <w:r w:rsidRPr="00FE3075">
          <w:rPr>
            <w:szCs w:val="28"/>
          </w:rPr>
          <w:t>пункт</w:t>
        </w:r>
        <w:r>
          <w:rPr>
            <w:szCs w:val="28"/>
          </w:rPr>
          <w:t>ах</w:t>
        </w:r>
        <w:r w:rsidRPr="00FE3075">
          <w:rPr>
            <w:color w:val="0000FF"/>
            <w:szCs w:val="28"/>
          </w:rPr>
          <w:t xml:space="preserve"> </w:t>
        </w:r>
        <w:r w:rsidRPr="00FE3075">
          <w:rPr>
            <w:szCs w:val="28"/>
          </w:rPr>
          <w:t>3.</w:t>
        </w:r>
      </w:hyperlink>
      <w:r w:rsidRPr="00FE3075">
        <w:rPr>
          <w:szCs w:val="28"/>
        </w:rPr>
        <w:t>3-3.</w:t>
      </w:r>
      <w:r>
        <w:rPr>
          <w:szCs w:val="28"/>
        </w:rPr>
        <w:t>5</w:t>
      </w:r>
      <w:r w:rsidRPr="00FE3075">
        <w:rPr>
          <w:szCs w:val="28"/>
        </w:rP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6. </w:t>
      </w:r>
      <w:r w:rsidRPr="0034459B">
        <w:rPr>
          <w:szCs w:val="28"/>
        </w:rPr>
        <w:t>Содержание вывесок, указанных в пункте 3.1 - 3.2 настоящих Правил, определяется согласно 4</w:t>
      </w:r>
      <w:r>
        <w:rPr>
          <w:szCs w:val="28"/>
        </w:rPr>
        <w:t>65</w:t>
      </w:r>
      <w:r w:rsidRPr="0034459B">
        <w:rPr>
          <w:szCs w:val="28"/>
        </w:rPr>
        <w:t xml:space="preserve"> - 4</w:t>
      </w:r>
      <w:r>
        <w:rPr>
          <w:szCs w:val="28"/>
        </w:rPr>
        <w:t>70</w:t>
      </w:r>
      <w:r w:rsidRPr="0034459B">
        <w:rPr>
          <w:szCs w:val="28"/>
        </w:rPr>
        <w:t xml:space="preserve"> Правил благоустройства территории городского округа Кинешма, утвержденны</w:t>
      </w:r>
      <w:r>
        <w:rPr>
          <w:szCs w:val="28"/>
        </w:rPr>
        <w:t>х</w:t>
      </w:r>
      <w:r w:rsidRPr="0034459B">
        <w:rPr>
          <w:szCs w:val="28"/>
        </w:rPr>
        <w:t xml:space="preserve"> решением городской Думы городского округа Кинешма от 25.06.2014 г. N 68/674.</w:t>
      </w:r>
    </w:p>
    <w:p w:rsidR="00BC541B" w:rsidRPr="00FE3075" w:rsidRDefault="00BC541B" w:rsidP="00A36086">
      <w:pPr>
        <w:widowControl w:val="0"/>
        <w:autoSpaceDE w:val="0"/>
        <w:autoSpaceDN w:val="0"/>
        <w:adjustRightInd w:val="0"/>
        <w:spacing w:after="0" w:line="240" w:lineRule="auto"/>
        <w:ind w:firstLine="540"/>
        <w:jc w:val="both"/>
        <w:rPr>
          <w:szCs w:val="28"/>
        </w:rPr>
      </w:pPr>
      <w:r>
        <w:rPr>
          <w:szCs w:val="28"/>
        </w:rPr>
        <w:t xml:space="preserve">7. </w:t>
      </w:r>
      <w:r w:rsidRPr="00FE3075">
        <w:rPr>
          <w:szCs w:val="28"/>
        </w:rPr>
        <w:t>При размещении на территории городского округа Кин</w:t>
      </w:r>
      <w:r>
        <w:rPr>
          <w:szCs w:val="28"/>
        </w:rPr>
        <w:t xml:space="preserve">ешма информационных конструкций, </w:t>
      </w:r>
      <w:r w:rsidRPr="00FE3075">
        <w:rPr>
          <w:szCs w:val="28"/>
        </w:rPr>
        <w:t xml:space="preserve">указанных в </w:t>
      </w:r>
      <w:hyperlink w:anchor="Par87" w:history="1">
        <w:r w:rsidRPr="00FE3075">
          <w:rPr>
            <w:szCs w:val="28"/>
          </w:rPr>
          <w:t>пункте 3</w:t>
        </w:r>
        <w:r w:rsidRPr="00FE3075">
          <w:rPr>
            <w:color w:val="0000FF"/>
            <w:szCs w:val="28"/>
          </w:rPr>
          <w:t>.</w:t>
        </w:r>
      </w:hyperlink>
      <w:r w:rsidRPr="00FE3075">
        <w:rPr>
          <w:szCs w:val="28"/>
        </w:rPr>
        <w:t>3-3.</w:t>
      </w:r>
      <w:r>
        <w:rPr>
          <w:szCs w:val="28"/>
        </w:rPr>
        <w:t>5</w:t>
      </w:r>
      <w:r w:rsidRPr="00FE3075">
        <w:rPr>
          <w:szCs w:val="28"/>
        </w:rPr>
        <w:t xml:space="preserve"> настоящих Правил, запрещается:</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7.1</w:t>
      </w:r>
      <w:proofErr w:type="gramStart"/>
      <w:r w:rsidRPr="00FE3075">
        <w:rPr>
          <w:szCs w:val="28"/>
        </w:rPr>
        <w:t xml:space="preserve"> П</w:t>
      </w:r>
      <w:proofErr w:type="gramEnd"/>
      <w:r w:rsidRPr="00FE3075">
        <w:rPr>
          <w:szCs w:val="28"/>
        </w:rPr>
        <w:t>ри размещении информационных конструкций на зданиях:</w:t>
      </w:r>
    </w:p>
    <w:p w:rsidR="00BC541B" w:rsidRPr="00FE3075" w:rsidRDefault="00BC541B" w:rsidP="00A36086">
      <w:pPr>
        <w:widowControl w:val="0"/>
        <w:autoSpaceDE w:val="0"/>
        <w:autoSpaceDN w:val="0"/>
        <w:adjustRightInd w:val="0"/>
        <w:spacing w:after="0" w:line="240" w:lineRule="auto"/>
        <w:ind w:firstLine="540"/>
        <w:jc w:val="both"/>
        <w:rPr>
          <w:szCs w:val="28"/>
        </w:rPr>
      </w:pPr>
      <w:r w:rsidRPr="006A0C23">
        <w:rPr>
          <w:szCs w:val="28"/>
        </w:rPr>
        <w:t xml:space="preserve">- </w:t>
      </w:r>
      <w:r w:rsidRPr="00FE3075">
        <w:rPr>
          <w:szCs w:val="28"/>
        </w:rPr>
        <w:t xml:space="preserve">нарушение геометрических параметров (размеров) </w:t>
      </w:r>
      <w:r>
        <w:rPr>
          <w:szCs w:val="28"/>
        </w:rPr>
        <w:t>информационных конструкций</w:t>
      </w:r>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нарушение установленных требований к местам размещения </w:t>
      </w:r>
      <w:r>
        <w:rPr>
          <w:szCs w:val="28"/>
        </w:rPr>
        <w:t>информационных конструкций</w:t>
      </w:r>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выше линии второго этажа (линии перекрытий между первым и вторым этажами), включая крыши;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на козырьках зданий;</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полное перекрытие (закрытие) оконных и дверных проемов, а также витражей и витрин;</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 xml:space="preserve">информационных </w:t>
      </w:r>
      <w:proofErr w:type="spellStart"/>
      <w:r>
        <w:rPr>
          <w:szCs w:val="28"/>
        </w:rPr>
        <w:t>корнструкций</w:t>
      </w:r>
      <w:proofErr w:type="spellEnd"/>
      <w:r w:rsidRPr="00FE3075">
        <w:rPr>
          <w:szCs w:val="28"/>
        </w:rPr>
        <w:t xml:space="preserve"> в границах жилых помещений, в том числе на глухих торцах фасада;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в оконных проемах;</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на кровлях, лоджиях и балконах;</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на архитектурных деталях фасадов объектов (в том числе на колоннах, пилястрах, орнаментах, лепнине)</w:t>
      </w:r>
      <w:r>
        <w:rPr>
          <w:szCs w:val="28"/>
        </w:rPr>
        <w:t>, а также перекрытие  архитектурных элементов</w:t>
      </w:r>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на расстоянии </w:t>
      </w:r>
      <w:proofErr w:type="gramStart"/>
      <w:r w:rsidRPr="00FE3075">
        <w:rPr>
          <w:szCs w:val="28"/>
        </w:rPr>
        <w:t>ближе</w:t>
      </w:r>
      <w:proofErr w:type="gramEnd"/>
      <w:r w:rsidRPr="00FE3075">
        <w:rPr>
          <w:szCs w:val="28"/>
        </w:rPr>
        <w:t xml:space="preserve"> чем </w:t>
      </w:r>
      <w:smartTag w:uri="urn:schemas-microsoft-com:office:smarttags" w:element="metricconverter">
        <w:smartTagPr>
          <w:attr w:name="ProductID" w:val="1 м"/>
        </w:smartTagPr>
        <w:r w:rsidRPr="00FE3075">
          <w:rPr>
            <w:szCs w:val="28"/>
          </w:rPr>
          <w:t>1 м</w:t>
        </w:r>
      </w:smartTag>
      <w:r w:rsidRPr="00FE3075">
        <w:rPr>
          <w:szCs w:val="28"/>
        </w:rPr>
        <w:t xml:space="preserve"> от мемориальных досок;</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перекрытие (закрытие) указателей наименований улиц и номеров домов;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настенных </w:t>
      </w:r>
      <w:r w:rsidRPr="002B613A">
        <w:rPr>
          <w:szCs w:val="28"/>
        </w:rPr>
        <w:t>информационных конструкций</w:t>
      </w:r>
      <w:r w:rsidRPr="00FE3075">
        <w:rPr>
          <w:szCs w:val="28"/>
        </w:rPr>
        <w:t xml:space="preserve"> одна над другой;</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с помощью демонстрации постеров на динамических системах смены изображений (роллерные системы, системы поворотных панелей и др.) или с помощью изображения, демонстрируемого на электронных носителях (экраны (телевизоры), бегущая строка и т.д.) (за исключением </w:t>
      </w:r>
      <w:r w:rsidRPr="002B613A">
        <w:rPr>
          <w:szCs w:val="28"/>
        </w:rPr>
        <w:t>информационных конструкций</w:t>
      </w:r>
      <w:r w:rsidRPr="00FE3075">
        <w:rPr>
          <w:szCs w:val="28"/>
        </w:rPr>
        <w:t>, размещаемых в витрине с использованием электронного носителя - экрана (телевизора);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lastRenderedPageBreak/>
        <w:t>- окраска и покрытие декоративными пленками поверхности остекления витрин или оконных проемов;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замена остекления витрин или оконных проемов световыми коробами;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устройство в витрине конструкций электронных носителей-экранов (телевизоров) на всю высоту и (или) длину остекления витрины;</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с использованием картона, ткани, баннерной ткани (за исключением афиш);</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с использованием неоновых светильников, мигающих (мерцающих) элементов.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7.2. Размещение </w:t>
      </w:r>
      <w:r w:rsidRPr="002B613A">
        <w:rPr>
          <w:szCs w:val="28"/>
        </w:rPr>
        <w:t>информационных конструкций</w:t>
      </w:r>
      <w:r w:rsidRPr="00FE3075">
        <w:rPr>
          <w:szCs w:val="28"/>
        </w:rPr>
        <w:t xml:space="preserve"> на ограждающих конструкциях (заборах, шлагбаумах, ограждениях, перилах и т.д.).</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7.3. Размещение </w:t>
      </w:r>
      <w:r w:rsidRPr="002B613A">
        <w:rPr>
          <w:szCs w:val="28"/>
        </w:rPr>
        <w:t>информационных конструкций</w:t>
      </w:r>
      <w:r w:rsidRPr="00FE3075">
        <w:rPr>
          <w:szCs w:val="28"/>
        </w:rPr>
        <w:t xml:space="preserve"> в виде отдельно стоящих сборно-разборных (складных) конструкций - </w:t>
      </w:r>
      <w:proofErr w:type="spellStart"/>
      <w:r w:rsidRPr="00FE3075">
        <w:rPr>
          <w:szCs w:val="28"/>
        </w:rPr>
        <w:t>штендеров</w:t>
      </w:r>
      <w:proofErr w:type="spellEnd"/>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7.4. Использование мест размещения </w:t>
      </w:r>
      <w:r w:rsidRPr="002B613A">
        <w:rPr>
          <w:szCs w:val="28"/>
        </w:rPr>
        <w:t>информационных конструкций</w:t>
      </w:r>
      <w:r w:rsidRPr="00FE3075">
        <w:rPr>
          <w:szCs w:val="28"/>
        </w:rPr>
        <w:t xml:space="preserve">, определенных в согласованном </w:t>
      </w:r>
      <w:r>
        <w:rPr>
          <w:szCs w:val="28"/>
        </w:rPr>
        <w:t xml:space="preserve">эскизном </w:t>
      </w:r>
      <w:r w:rsidRPr="00FE3075">
        <w:rPr>
          <w:szCs w:val="28"/>
        </w:rPr>
        <w:t>проекте в соответствии с разделом III настоящих Правил, для размещения рекламных конструкций.</w:t>
      </w:r>
    </w:p>
    <w:p w:rsidR="00BC541B"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7.5. Размещение </w:t>
      </w:r>
      <w:r w:rsidRPr="002B613A">
        <w:rPr>
          <w:szCs w:val="28"/>
        </w:rPr>
        <w:t>информационных конструкций</w:t>
      </w:r>
      <w:r w:rsidRPr="00FE3075">
        <w:rPr>
          <w:szCs w:val="28"/>
        </w:rPr>
        <w:t xml:space="preserve"> на внешних поверхностях объектов незавершенного строительства.</w:t>
      </w:r>
    </w:p>
    <w:p w:rsidR="00440EA4" w:rsidRPr="00FE3075" w:rsidRDefault="00440EA4" w:rsidP="00A36086">
      <w:pPr>
        <w:widowControl w:val="0"/>
        <w:autoSpaceDE w:val="0"/>
        <w:autoSpaceDN w:val="0"/>
        <w:adjustRightInd w:val="0"/>
        <w:spacing w:after="0" w:line="240" w:lineRule="auto"/>
        <w:ind w:firstLine="540"/>
        <w:jc w:val="both"/>
        <w:rPr>
          <w:szCs w:val="28"/>
        </w:rPr>
      </w:pPr>
    </w:p>
    <w:p w:rsidR="00BC541B" w:rsidRPr="00440EA4" w:rsidRDefault="00BC541B" w:rsidP="00A36086">
      <w:pPr>
        <w:widowControl w:val="0"/>
        <w:autoSpaceDE w:val="0"/>
        <w:autoSpaceDN w:val="0"/>
        <w:adjustRightInd w:val="0"/>
        <w:spacing w:after="0" w:line="240" w:lineRule="auto"/>
        <w:jc w:val="center"/>
        <w:outlineLvl w:val="1"/>
        <w:rPr>
          <w:b/>
          <w:szCs w:val="28"/>
        </w:rPr>
      </w:pPr>
      <w:r w:rsidRPr="00440EA4">
        <w:rPr>
          <w:b/>
          <w:szCs w:val="28"/>
        </w:rPr>
        <w:t>II. Требования к размещению информационных конструкций (вывесок)</w:t>
      </w:r>
    </w:p>
    <w:p w:rsidR="00440EA4" w:rsidRPr="00FE3075" w:rsidRDefault="00440EA4" w:rsidP="00A36086">
      <w:pPr>
        <w:widowControl w:val="0"/>
        <w:autoSpaceDE w:val="0"/>
        <w:autoSpaceDN w:val="0"/>
        <w:adjustRightInd w:val="0"/>
        <w:spacing w:after="0" w:line="240" w:lineRule="auto"/>
        <w:jc w:val="center"/>
        <w:outlineLvl w:val="1"/>
        <w:rPr>
          <w:szCs w:val="28"/>
        </w:rPr>
      </w:pPr>
    </w:p>
    <w:p w:rsidR="00BC541B" w:rsidRPr="00FE3075" w:rsidRDefault="00BC541B" w:rsidP="00A36086">
      <w:pPr>
        <w:widowControl w:val="0"/>
        <w:autoSpaceDE w:val="0"/>
        <w:autoSpaceDN w:val="0"/>
        <w:adjustRightInd w:val="0"/>
        <w:spacing w:after="0" w:line="240" w:lineRule="auto"/>
        <w:ind w:firstLine="540"/>
        <w:jc w:val="both"/>
        <w:rPr>
          <w:szCs w:val="28"/>
          <w:u w:val="single"/>
        </w:rPr>
      </w:pPr>
      <w:r w:rsidRPr="00FE3075">
        <w:rPr>
          <w:szCs w:val="28"/>
        </w:rPr>
        <w:t>8.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w:t>
      </w:r>
      <w:r>
        <w:rPr>
          <w:szCs w:val="28"/>
        </w:rPr>
        <w:t xml:space="preserve"> указанной в пункте 3.4, одного из следующих</w:t>
      </w:r>
      <w:r w:rsidRPr="00FE3075">
        <w:rPr>
          <w:szCs w:val="28"/>
        </w:rPr>
        <w:t xml:space="preserve"> типов (за исключением случаев, предусмотренных настоящими Правилами):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настенная конструкция (конструкция </w:t>
      </w:r>
      <w:r w:rsidRPr="00B35D9E">
        <w:rPr>
          <w:szCs w:val="28"/>
        </w:rPr>
        <w:t>информационных конструкций</w:t>
      </w:r>
      <w:r w:rsidRPr="00FE3075">
        <w:rPr>
          <w:szCs w:val="28"/>
        </w:rPr>
        <w:t xml:space="preserve"> располагается параллельно к поверхности фасадов объектов и (или) их конструктивных элементов непосредственно на плоскости фасада объекта);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консольная конструкция (конструкция </w:t>
      </w:r>
      <w:r w:rsidRPr="00B35D9E">
        <w:rPr>
          <w:szCs w:val="28"/>
        </w:rPr>
        <w:t>информационных конструкций</w:t>
      </w:r>
      <w:r w:rsidRPr="00FE3075">
        <w:rPr>
          <w:szCs w:val="28"/>
        </w:rPr>
        <w:t xml:space="preserve"> располагается перпендикулярно к поверхности фасадов объектов и (или) их конструктивных элементов);</w:t>
      </w:r>
    </w:p>
    <w:p w:rsidR="00BC541B" w:rsidRDefault="00BC541B" w:rsidP="00A36086">
      <w:pPr>
        <w:widowControl w:val="0"/>
        <w:autoSpaceDE w:val="0"/>
        <w:autoSpaceDN w:val="0"/>
        <w:adjustRightInd w:val="0"/>
        <w:spacing w:after="0" w:line="240" w:lineRule="auto"/>
        <w:ind w:firstLine="540"/>
        <w:jc w:val="both"/>
        <w:rPr>
          <w:szCs w:val="28"/>
        </w:rPr>
      </w:pPr>
      <w:r>
        <w:rPr>
          <w:szCs w:val="28"/>
        </w:rPr>
        <w:t>Также для оформления организация либо индивидуальный предприниматель вправе устанавливать витринную конструкцию:</w:t>
      </w:r>
    </w:p>
    <w:p w:rsidR="00BC541B" w:rsidRPr="00FE3075" w:rsidRDefault="00BC541B" w:rsidP="00A36086">
      <w:pPr>
        <w:widowControl w:val="0"/>
        <w:autoSpaceDE w:val="0"/>
        <w:autoSpaceDN w:val="0"/>
        <w:adjustRightInd w:val="0"/>
        <w:spacing w:after="0" w:line="240" w:lineRule="auto"/>
        <w:ind w:firstLine="540"/>
        <w:jc w:val="both"/>
        <w:rPr>
          <w:szCs w:val="28"/>
        </w:rPr>
      </w:pPr>
      <w:proofErr w:type="gramStart"/>
      <w:r>
        <w:rPr>
          <w:szCs w:val="28"/>
        </w:rPr>
        <w:t>-</w:t>
      </w:r>
      <w:r w:rsidRPr="00FE3075">
        <w:rPr>
          <w:szCs w:val="28"/>
        </w:rPr>
        <w:t xml:space="preserve"> витринная конструкция (конструкция </w:t>
      </w:r>
      <w:r w:rsidRPr="00B35D9E">
        <w:rPr>
          <w:szCs w:val="28"/>
        </w:rPr>
        <w:t>информационных конструкций</w:t>
      </w:r>
      <w:r w:rsidRPr="00FE3075">
        <w:rPr>
          <w:szCs w:val="28"/>
        </w:rPr>
        <w:t xml:space="preserve"> располагается в витрине на внешней и (или) с внутренней стороны остекления витрины объектов).</w:t>
      </w:r>
      <w:proofErr w:type="gramEnd"/>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9.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BC541B" w:rsidRPr="00FE3075" w:rsidRDefault="00BC541B" w:rsidP="00A36086">
      <w:pPr>
        <w:widowControl w:val="0"/>
        <w:autoSpaceDE w:val="0"/>
        <w:autoSpaceDN w:val="0"/>
        <w:adjustRightInd w:val="0"/>
        <w:spacing w:after="0" w:line="240" w:lineRule="auto"/>
        <w:ind w:firstLine="540"/>
        <w:jc w:val="both"/>
        <w:rPr>
          <w:color w:val="0000FF"/>
          <w:szCs w:val="28"/>
        </w:rPr>
      </w:pPr>
      <w:r w:rsidRPr="00FE3075">
        <w:rPr>
          <w:szCs w:val="28"/>
        </w:rPr>
        <w:t xml:space="preserve">Требование настоящего абзаца о размещении информационных конструкций, исключительно в пределах площади внешних поверхностей объекта, соответствующей физическим размерам занимаемых </w:t>
      </w:r>
      <w:r w:rsidRPr="00FE3075">
        <w:rPr>
          <w:szCs w:val="28"/>
        </w:rPr>
        <w:lastRenderedPageBreak/>
        <w:t xml:space="preserve">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w:t>
      </w:r>
      <w:proofErr w:type="gramStart"/>
      <w:r w:rsidRPr="00FE3075">
        <w:rPr>
          <w:szCs w:val="28"/>
        </w:rPr>
        <w:t>осуществления</w:t>
      </w:r>
      <w:proofErr w:type="gramEnd"/>
      <w:r w:rsidRPr="00FE3075">
        <w:rPr>
          <w:szCs w:val="28"/>
        </w:rPr>
        <w:t xml:space="preserve"> деятельности которых являются указанные торговые, развлекательные центры.</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xml:space="preserve">10. </w:t>
      </w:r>
      <w:proofErr w:type="gramStart"/>
      <w:r w:rsidRPr="006A0C23">
        <w:rPr>
          <w:szCs w:val="28"/>
        </w:rPr>
        <w:t xml:space="preserve">При размещении на одном фасаде объекта одновременно </w:t>
      </w:r>
      <w:r w:rsidRPr="00547342">
        <w:rPr>
          <w:szCs w:val="28"/>
        </w:rPr>
        <w:t>информационных конструкций</w:t>
      </w:r>
      <w:r w:rsidRPr="006A0C23">
        <w:rPr>
          <w:szCs w:val="28"/>
        </w:rPr>
        <w:t xml:space="preserve"> нескольких организаций, индивидуальных предпринимателей указанные </w:t>
      </w:r>
      <w:r>
        <w:rPr>
          <w:szCs w:val="28"/>
        </w:rPr>
        <w:t xml:space="preserve">информационные </w:t>
      </w:r>
      <w:proofErr w:type="spellStart"/>
      <w:r>
        <w:rPr>
          <w:szCs w:val="28"/>
        </w:rPr>
        <w:t>констирукции</w:t>
      </w:r>
      <w:proofErr w:type="spellEnd"/>
      <w:r w:rsidRPr="006A0C23">
        <w:rPr>
          <w:szCs w:val="28"/>
        </w:rPr>
        <w:t xml:space="preserve"> размещаются в один высотный ряд на единой горизонтальной линии (на одном уровне, высоте).</w:t>
      </w:r>
      <w:proofErr w:type="gramEnd"/>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xml:space="preserve">11. </w:t>
      </w:r>
      <w:r>
        <w:rPr>
          <w:szCs w:val="28"/>
        </w:rPr>
        <w:t>И</w:t>
      </w:r>
      <w:r w:rsidRPr="00547342">
        <w:rPr>
          <w:szCs w:val="28"/>
        </w:rPr>
        <w:t>нформационны</w:t>
      </w:r>
      <w:r>
        <w:rPr>
          <w:szCs w:val="28"/>
        </w:rPr>
        <w:t>е</w:t>
      </w:r>
      <w:r w:rsidRPr="00547342">
        <w:rPr>
          <w:szCs w:val="28"/>
        </w:rPr>
        <w:t xml:space="preserve"> конструкци</w:t>
      </w:r>
      <w:r>
        <w:rPr>
          <w:szCs w:val="28"/>
        </w:rPr>
        <w:t>и</w:t>
      </w:r>
      <w:r w:rsidRPr="006A0C23">
        <w:rPr>
          <w:szCs w:val="28"/>
        </w:rPr>
        <w:t xml:space="preserve"> могут состоять из следующих элементов:</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информационное поле (текстовая часть) - буквы, буквенные символы, аббревиатура, цифры;</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декоративно-художественные элементы - логотипы, знаки и т.д.;</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элементы крепления;</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подложка.</w:t>
      </w:r>
    </w:p>
    <w:p w:rsidR="00BC541B" w:rsidRPr="00831B0C" w:rsidRDefault="00BC541B" w:rsidP="00A36086">
      <w:pPr>
        <w:widowControl w:val="0"/>
        <w:autoSpaceDE w:val="0"/>
        <w:autoSpaceDN w:val="0"/>
        <w:adjustRightInd w:val="0"/>
        <w:spacing w:after="0" w:line="240" w:lineRule="auto"/>
        <w:ind w:firstLine="540"/>
        <w:jc w:val="both"/>
        <w:rPr>
          <w:szCs w:val="28"/>
        </w:rPr>
      </w:pPr>
      <w:r w:rsidRPr="00831B0C">
        <w:rPr>
          <w:szCs w:val="28"/>
        </w:rPr>
        <w:t xml:space="preserve">Высота </w:t>
      </w:r>
      <w:r>
        <w:rPr>
          <w:szCs w:val="28"/>
        </w:rPr>
        <w:t>информационной конструкции,</w:t>
      </w:r>
      <w:r w:rsidRPr="00831B0C">
        <w:rPr>
          <w:szCs w:val="28"/>
        </w:rPr>
        <w:t xml:space="preserve"> указанной в </w:t>
      </w:r>
      <w:hyperlink w:anchor="sub_1010134" w:history="1">
        <w:r w:rsidRPr="00831B0C">
          <w:rPr>
            <w:rStyle w:val="ad"/>
            <w:szCs w:val="28"/>
          </w:rPr>
          <w:t>пункте 3.4</w:t>
        </w:r>
      </w:hyperlink>
      <w:r>
        <w:rPr>
          <w:szCs w:val="28"/>
        </w:rPr>
        <w:t xml:space="preserve">. не должна превышать 0,50 </w:t>
      </w:r>
      <w:r w:rsidRPr="00831B0C">
        <w:rPr>
          <w:szCs w:val="28"/>
        </w:rPr>
        <w:t>м, за исключением случаев, предусмотренных настоящими Правилами.</w:t>
      </w:r>
    </w:p>
    <w:p w:rsidR="00BC541B" w:rsidRPr="00831B0C" w:rsidRDefault="00BC541B" w:rsidP="00A36086">
      <w:pPr>
        <w:widowControl w:val="0"/>
        <w:autoSpaceDE w:val="0"/>
        <w:autoSpaceDN w:val="0"/>
        <w:adjustRightInd w:val="0"/>
        <w:spacing w:after="0" w:line="240" w:lineRule="auto"/>
        <w:ind w:firstLine="540"/>
        <w:jc w:val="both"/>
        <w:rPr>
          <w:szCs w:val="28"/>
        </w:rPr>
      </w:pPr>
      <w:r w:rsidRPr="00831B0C">
        <w:rPr>
          <w:szCs w:val="28"/>
        </w:rPr>
        <w:t xml:space="preserve">В случае если </w:t>
      </w:r>
      <w:r>
        <w:rPr>
          <w:szCs w:val="28"/>
        </w:rPr>
        <w:t>информационная конструкция,</w:t>
      </w:r>
      <w:r w:rsidRPr="00831B0C">
        <w:rPr>
          <w:szCs w:val="28"/>
        </w:rPr>
        <w:t xml:space="preserve"> указанная в </w:t>
      </w:r>
      <w:hyperlink w:anchor="sub_1010134" w:history="1">
        <w:r w:rsidRPr="00831B0C">
          <w:rPr>
            <w:rStyle w:val="ad"/>
            <w:szCs w:val="28"/>
          </w:rPr>
          <w:t>пункте 3.4</w:t>
        </w:r>
      </w:hyperlink>
      <w:r w:rsidRPr="00831B0C">
        <w:rPr>
          <w:szCs w:val="28"/>
        </w:rPr>
        <w:t xml:space="preserve">. представляет собой объемные символы без использования подложки, высота </w:t>
      </w:r>
      <w:r>
        <w:rPr>
          <w:szCs w:val="28"/>
        </w:rPr>
        <w:t>информационной конструкции</w:t>
      </w:r>
      <w:r w:rsidRPr="00831B0C">
        <w:rPr>
          <w:szCs w:val="28"/>
        </w:rPr>
        <w:t xml:space="preserve">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BC541B" w:rsidRPr="00377E5B" w:rsidRDefault="00BC541B" w:rsidP="00A36086">
      <w:pPr>
        <w:widowControl w:val="0"/>
        <w:autoSpaceDE w:val="0"/>
        <w:autoSpaceDN w:val="0"/>
        <w:adjustRightInd w:val="0"/>
        <w:spacing w:after="0" w:line="240" w:lineRule="auto"/>
        <w:ind w:firstLine="540"/>
        <w:jc w:val="both"/>
        <w:rPr>
          <w:szCs w:val="28"/>
        </w:rPr>
      </w:pPr>
      <w:r>
        <w:rPr>
          <w:szCs w:val="28"/>
        </w:rPr>
        <w:t>12. При использовании на информационной конструкции</w:t>
      </w:r>
      <w:r w:rsidRPr="00377E5B">
        <w:rPr>
          <w:szCs w:val="28"/>
        </w:rPr>
        <w:t xml:space="preserve"> подсветки:</w:t>
      </w:r>
    </w:p>
    <w:p w:rsidR="00BC541B" w:rsidRPr="00377E5B" w:rsidRDefault="00BC541B" w:rsidP="00A36086">
      <w:pPr>
        <w:widowControl w:val="0"/>
        <w:autoSpaceDE w:val="0"/>
        <w:autoSpaceDN w:val="0"/>
        <w:adjustRightInd w:val="0"/>
        <w:spacing w:after="0" w:line="240" w:lineRule="auto"/>
        <w:ind w:firstLine="540"/>
        <w:jc w:val="both"/>
        <w:rPr>
          <w:szCs w:val="28"/>
        </w:rPr>
      </w:pPr>
      <w:r w:rsidRPr="00377E5B">
        <w:rPr>
          <w:szCs w:val="28"/>
        </w:rPr>
        <w:t xml:space="preserve">- подсветка </w:t>
      </w:r>
      <w:r>
        <w:rPr>
          <w:szCs w:val="28"/>
        </w:rPr>
        <w:t>информационной конструкции</w:t>
      </w:r>
      <w:r w:rsidRPr="00377E5B">
        <w:rPr>
          <w:szCs w:val="28"/>
        </w:rPr>
        <w:t xml:space="preserve"> должна иметь немерцающий, приглушенный свет;</w:t>
      </w:r>
    </w:p>
    <w:p w:rsidR="00BC541B" w:rsidRPr="006A0C23" w:rsidRDefault="00BC541B" w:rsidP="00A36086">
      <w:pPr>
        <w:widowControl w:val="0"/>
        <w:autoSpaceDE w:val="0"/>
        <w:autoSpaceDN w:val="0"/>
        <w:adjustRightInd w:val="0"/>
        <w:spacing w:after="0" w:line="240" w:lineRule="auto"/>
        <w:ind w:firstLine="540"/>
        <w:jc w:val="both"/>
        <w:rPr>
          <w:szCs w:val="28"/>
        </w:rPr>
      </w:pPr>
      <w:r w:rsidRPr="00377E5B">
        <w:rPr>
          <w:szCs w:val="28"/>
        </w:rPr>
        <w:t>- не создавать прямых направленных лучей в окна жилых помещений.</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1</w:t>
      </w:r>
      <w:r>
        <w:rPr>
          <w:szCs w:val="28"/>
        </w:rPr>
        <w:t>3</w:t>
      </w:r>
      <w:r w:rsidRPr="006A0C23">
        <w:rPr>
          <w:szCs w:val="28"/>
        </w:rPr>
        <w:t>. Настенные конструкции, размещаемые на внешних поверхностях зданий, строений, сооружений, должны соответствовать следующим требованиям:</w:t>
      </w:r>
    </w:p>
    <w:p w:rsidR="00BC541B" w:rsidRPr="006A0C23" w:rsidRDefault="00BC541B" w:rsidP="00A36086">
      <w:pPr>
        <w:widowControl w:val="0"/>
        <w:autoSpaceDE w:val="0"/>
        <w:autoSpaceDN w:val="0"/>
        <w:adjustRightInd w:val="0"/>
        <w:spacing w:after="0" w:line="240" w:lineRule="auto"/>
        <w:ind w:firstLine="540"/>
        <w:jc w:val="both"/>
        <w:rPr>
          <w:szCs w:val="28"/>
          <w:u w:val="single"/>
        </w:rPr>
      </w:pPr>
      <w:r>
        <w:rPr>
          <w:szCs w:val="28"/>
        </w:rPr>
        <w:t>13</w:t>
      </w:r>
      <w:r w:rsidRPr="006A0C23">
        <w:rPr>
          <w:szCs w:val="28"/>
        </w:rPr>
        <w:t xml:space="preserve">.1.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6A0C23">
        <w:rPr>
          <w:szCs w:val="28"/>
        </w:rPr>
        <w:t>ниже указанной</w:t>
      </w:r>
      <w:proofErr w:type="gramEnd"/>
      <w:r w:rsidRPr="006A0C23">
        <w:rPr>
          <w:szCs w:val="28"/>
        </w:rPr>
        <w:t xml:space="preserve"> линии.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w:t>
      </w:r>
      <w:hyperlink w:anchor="Par211" w:history="1">
        <w:r w:rsidRPr="00FE3075">
          <w:rPr>
            <w:szCs w:val="28"/>
          </w:rPr>
          <w:t>абзаца первого</w:t>
        </w:r>
      </w:hyperlink>
      <w:r w:rsidRPr="00FE3075">
        <w:rPr>
          <w:szCs w:val="28"/>
        </w:rPr>
        <w:t xml:space="preserve"> настоящего пункта, </w:t>
      </w:r>
      <w:r>
        <w:rPr>
          <w:szCs w:val="28"/>
        </w:rPr>
        <w:t>информационные конструкции</w:t>
      </w:r>
      <w:r w:rsidRPr="00FE3075">
        <w:rPr>
          <w:szCs w:val="28"/>
        </w:rPr>
        <w:t xml:space="preserve">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FE3075">
          <w:rPr>
            <w:szCs w:val="28"/>
          </w:rPr>
          <w:t>0,60 м</w:t>
        </w:r>
      </w:smartTag>
      <w:r w:rsidRPr="00FE3075">
        <w:rPr>
          <w:szCs w:val="28"/>
        </w:rPr>
        <w:t xml:space="preserve"> от уровня земли до нижнего края настенной конструкции. При этом </w:t>
      </w:r>
      <w:r>
        <w:rPr>
          <w:szCs w:val="28"/>
        </w:rPr>
        <w:t>информационная конструкция</w:t>
      </w:r>
      <w:r w:rsidRPr="00FE3075">
        <w:rPr>
          <w:szCs w:val="28"/>
        </w:rPr>
        <w:t xml:space="preserve"> не должна выступать от плоскости фасада более чем на </w:t>
      </w:r>
      <w:smartTag w:uri="urn:schemas-microsoft-com:office:smarttags" w:element="metricconverter">
        <w:smartTagPr>
          <w:attr w:name="ProductID" w:val="0,10 м"/>
        </w:smartTagPr>
        <w:r w:rsidRPr="00FE3075">
          <w:rPr>
            <w:szCs w:val="28"/>
          </w:rPr>
          <w:t>0,10 м</w:t>
        </w:r>
      </w:smartTag>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Pr>
          <w:szCs w:val="28"/>
        </w:rPr>
        <w:t>13</w:t>
      </w:r>
      <w:r w:rsidRPr="00FE3075">
        <w:rPr>
          <w:szCs w:val="28"/>
        </w:rPr>
        <w:t xml:space="preserve">.2. Максимальный размер настенных конструкций, размещаемых организациями, индивидуальными предпринимателями на внешних </w:t>
      </w:r>
      <w:r w:rsidRPr="00FE3075">
        <w:rPr>
          <w:szCs w:val="28"/>
        </w:rPr>
        <w:lastRenderedPageBreak/>
        <w:t>поверхностях зданий, строений, сооружений, не должен превышать:</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по высоте - </w:t>
      </w:r>
      <w:smartTag w:uri="urn:schemas-microsoft-com:office:smarttags" w:element="metricconverter">
        <w:smartTagPr>
          <w:attr w:name="ProductID" w:val="0,50 м"/>
        </w:smartTagPr>
        <w:r w:rsidRPr="00FE3075">
          <w:rPr>
            <w:szCs w:val="28"/>
          </w:rPr>
          <w:t>0,50 м</w:t>
        </w:r>
      </w:smartTag>
      <w:r w:rsidRPr="00FE3075">
        <w:rPr>
          <w:szCs w:val="28"/>
        </w:rPr>
        <w:t xml:space="preserve">, за исключением размещения настенной </w:t>
      </w:r>
      <w:r>
        <w:rPr>
          <w:szCs w:val="28"/>
        </w:rPr>
        <w:t>информационной конструкции</w:t>
      </w:r>
      <w:r w:rsidRPr="00FE3075">
        <w:rPr>
          <w:szCs w:val="28"/>
        </w:rPr>
        <w:t xml:space="preserve"> на фризе;</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10 м для единичной конструкции.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FE3075">
          <w:rPr>
            <w:szCs w:val="28"/>
          </w:rPr>
          <w:t>10 м</w:t>
        </w:r>
      </w:smartTag>
      <w:r w:rsidRPr="00FE3075">
        <w:rPr>
          <w:szCs w:val="28"/>
        </w:rPr>
        <w:t xml:space="preserve"> в длину.</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
        </w:smartTagPr>
        <w:r w:rsidRPr="00FE3075">
          <w:rPr>
            <w:szCs w:val="28"/>
          </w:rPr>
          <w:t>0,20 м</w:t>
        </w:r>
      </w:smartTag>
      <w:r w:rsidRPr="00FE3075">
        <w:rPr>
          <w:szCs w:val="28"/>
        </w:rPr>
        <w:t xml:space="preserve"> от плоскости фасада.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При наличии на внешних поверхностях здания, строения, сооружения в месте </w:t>
      </w:r>
      <w:proofErr w:type="gramStart"/>
      <w:r w:rsidRPr="00FE3075">
        <w:rPr>
          <w:szCs w:val="28"/>
        </w:rPr>
        <w:t xml:space="preserve">размещения </w:t>
      </w:r>
      <w:r>
        <w:rPr>
          <w:szCs w:val="28"/>
        </w:rPr>
        <w:t>информационной конструкции</w:t>
      </w:r>
      <w:r w:rsidRPr="00FE3075">
        <w:rPr>
          <w:szCs w:val="28"/>
        </w:rPr>
        <w:t xml:space="preserve"> элементов систем газоснабжения</w:t>
      </w:r>
      <w:proofErr w:type="gramEnd"/>
      <w:r w:rsidRPr="00FE3075">
        <w:rPr>
          <w:szCs w:val="28"/>
        </w:rPr>
        <w:t xml:space="preserve">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.3. При наличии на фасаде объекта фриза настенная конструкция размещается исключительно на фризе в соответствии со следующими требованиями:</w:t>
      </w:r>
    </w:p>
    <w:p w:rsidR="00BC541B" w:rsidRPr="00FE3075" w:rsidRDefault="00BC541B" w:rsidP="00A36086">
      <w:pPr>
        <w:widowControl w:val="0"/>
        <w:autoSpaceDE w:val="0"/>
        <w:autoSpaceDN w:val="0"/>
        <w:adjustRightInd w:val="0"/>
        <w:spacing w:after="0" w:line="240" w:lineRule="auto"/>
        <w:ind w:firstLine="540"/>
        <w:jc w:val="both"/>
        <w:rPr>
          <w:szCs w:val="28"/>
          <w:u w:val="single"/>
        </w:rPr>
      </w:pPr>
      <w:r w:rsidRPr="00FE3075">
        <w:rPr>
          <w:szCs w:val="28"/>
        </w:rPr>
        <w:t>1</w:t>
      </w:r>
      <w:r>
        <w:rPr>
          <w:szCs w:val="28"/>
        </w:rPr>
        <w:t>3</w:t>
      </w:r>
      <w:r w:rsidRPr="00FE3075">
        <w:rPr>
          <w:szCs w:val="28"/>
        </w:rPr>
        <w:t xml:space="preserve">.3.1. </w:t>
      </w:r>
      <w:r>
        <w:rPr>
          <w:szCs w:val="28"/>
        </w:rPr>
        <w:t>Настенные информационные конструкции, допускаемые</w:t>
      </w:r>
      <w:r w:rsidRPr="00FE3075">
        <w:rPr>
          <w:szCs w:val="28"/>
        </w:rPr>
        <w:t xml:space="preserve"> к размещению на фризе, представляют собой объемные символы (без использования подложки либо с использованием подложки), а также световые короба.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 xml:space="preserve">.3.2.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w:t>
      </w:r>
      <w:proofErr w:type="gramStart"/>
      <w:r w:rsidRPr="00FE3075">
        <w:rPr>
          <w:szCs w:val="28"/>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FE3075">
        <w:rPr>
          <w:szCs w:val="28"/>
        </w:rPr>
        <w:t xml:space="preserve">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w:t>
      </w:r>
      <w:r>
        <w:rPr>
          <w:szCs w:val="28"/>
        </w:rPr>
        <w:t>допустима</w:t>
      </w:r>
      <w:r w:rsidRPr="00FE3075">
        <w:rPr>
          <w:szCs w:val="28"/>
        </w:rPr>
        <w:t xml:space="preserve"> организ</w:t>
      </w:r>
      <w:r>
        <w:rPr>
          <w:szCs w:val="28"/>
        </w:rPr>
        <w:t>ация</w:t>
      </w:r>
      <w:r w:rsidRPr="00FE3075">
        <w:rPr>
          <w:szCs w:val="28"/>
        </w:rPr>
        <w:t xml:space="preserve"> един</w:t>
      </w:r>
      <w:r>
        <w:rPr>
          <w:szCs w:val="28"/>
        </w:rPr>
        <w:t>ой</w:t>
      </w:r>
      <w:r w:rsidRPr="00FE3075">
        <w:rPr>
          <w:szCs w:val="28"/>
        </w:rPr>
        <w:t xml:space="preserve"> подложк</w:t>
      </w:r>
      <w:r>
        <w:rPr>
          <w:szCs w:val="28"/>
        </w:rPr>
        <w:t>и</w:t>
      </w:r>
      <w:r w:rsidRPr="00FE3075">
        <w:rPr>
          <w:szCs w:val="28"/>
        </w:rPr>
        <w:t xml:space="preserve"> для размещения объемных символов.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 xml:space="preserve">.3.3. Размещение настенной конструкции (настенных конструкций) в </w:t>
      </w:r>
      <w:r w:rsidRPr="00FE3075">
        <w:rPr>
          <w:szCs w:val="28"/>
        </w:rPr>
        <w:lastRenderedPageBreak/>
        <w:t>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.3.4. При наличии на фасаде объекта козырька настенная конструкция размещ</w:t>
      </w:r>
      <w:r>
        <w:rPr>
          <w:szCs w:val="28"/>
        </w:rPr>
        <w:t>ается</w:t>
      </w:r>
      <w:r w:rsidRPr="00FE3075">
        <w:rPr>
          <w:szCs w:val="28"/>
        </w:rPr>
        <w:t xml:space="preserve"> на фризе козырька строго в габаритах указанного фриза.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Запрещается размещение настенной конструкции непосредственно на конструкции козырька.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w:t>
      </w:r>
      <w:r w:rsidRPr="00FE3075">
        <w:rPr>
          <w:szCs w:val="28"/>
        </w:rPr>
        <w:t>.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BC541B" w:rsidRPr="00151679"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w:t>
      </w:r>
      <w:r w:rsidRPr="00FE3075">
        <w:rPr>
          <w:szCs w:val="28"/>
        </w:rPr>
        <w:t xml:space="preserve">.1. </w:t>
      </w:r>
      <w:r w:rsidRPr="00151679">
        <w:rPr>
          <w:szCs w:val="28"/>
        </w:rPr>
        <w:t>Расстояние между консольными конструкциями не может быть менее 6 м.</w:t>
      </w:r>
    </w:p>
    <w:p w:rsidR="00BC541B" w:rsidRPr="00151679" w:rsidRDefault="00BC541B" w:rsidP="00A36086">
      <w:pPr>
        <w:widowControl w:val="0"/>
        <w:autoSpaceDE w:val="0"/>
        <w:autoSpaceDN w:val="0"/>
        <w:adjustRightInd w:val="0"/>
        <w:spacing w:after="0" w:line="240" w:lineRule="auto"/>
        <w:ind w:firstLine="540"/>
        <w:jc w:val="both"/>
        <w:rPr>
          <w:szCs w:val="28"/>
        </w:rPr>
      </w:pPr>
      <w:r w:rsidRPr="00151679">
        <w:rPr>
          <w:szCs w:val="28"/>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151679">
          <w:rPr>
            <w:szCs w:val="28"/>
          </w:rPr>
          <w:t>2,50 м</w:t>
        </w:r>
      </w:smartTag>
      <w:r w:rsidRPr="00151679">
        <w:rPr>
          <w:szCs w:val="28"/>
        </w:rPr>
        <w:t>.</w:t>
      </w:r>
    </w:p>
    <w:p w:rsidR="00BC541B" w:rsidRPr="00151679"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w:t>
      </w:r>
      <w:r w:rsidRPr="00FE3075">
        <w:rPr>
          <w:szCs w:val="28"/>
        </w:rPr>
        <w:t xml:space="preserve">.2. </w:t>
      </w:r>
      <w:r w:rsidRPr="00151679">
        <w:rPr>
          <w:szCs w:val="28"/>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151679">
          <w:rPr>
            <w:szCs w:val="28"/>
          </w:rPr>
          <w:t>0,20 м</w:t>
        </w:r>
      </w:smartTag>
      <w:r w:rsidRPr="00151679">
        <w:rPr>
          <w:szCs w:val="28"/>
        </w:rPr>
        <w:t xml:space="preserve"> от плоскости фасада, а крайняя точка ее лицевой стороны - на расстоянии более чем </w:t>
      </w:r>
      <w:smartTag w:uri="urn:schemas-microsoft-com:office:smarttags" w:element="metricconverter">
        <w:smartTagPr>
          <w:attr w:name="ProductID" w:val="1 м"/>
        </w:smartTagPr>
        <w:r w:rsidRPr="00151679">
          <w:rPr>
            <w:szCs w:val="28"/>
          </w:rPr>
          <w:t>1 м</w:t>
        </w:r>
      </w:smartTag>
      <w:r w:rsidRPr="00151679">
        <w:rPr>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151679">
          <w:rPr>
            <w:szCs w:val="28"/>
          </w:rPr>
          <w:t>1 м</w:t>
        </w:r>
      </w:smartTag>
      <w:r w:rsidRPr="00151679">
        <w:rPr>
          <w:szCs w:val="28"/>
        </w:rPr>
        <w:t>.</w:t>
      </w:r>
    </w:p>
    <w:p w:rsidR="00BC541B" w:rsidRPr="00151679" w:rsidRDefault="00BC541B" w:rsidP="00A36086">
      <w:pPr>
        <w:widowControl w:val="0"/>
        <w:autoSpaceDE w:val="0"/>
        <w:autoSpaceDN w:val="0"/>
        <w:adjustRightInd w:val="0"/>
        <w:spacing w:after="0" w:line="240" w:lineRule="auto"/>
        <w:ind w:firstLine="540"/>
        <w:jc w:val="both"/>
        <w:rPr>
          <w:szCs w:val="28"/>
        </w:rPr>
      </w:pPr>
      <w:r w:rsidRPr="00151679">
        <w:rPr>
          <w:szCs w:val="28"/>
        </w:rPr>
        <w:t>В случае размещения консольной конструкции на одноэтажном здании, крайняя точка ее лицевой стороны не должна находиться на расстоянии более чем 60 см от плоскости фасада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w:t>
      </w:r>
      <w:r w:rsidRPr="00FE3075">
        <w:rPr>
          <w:szCs w:val="28"/>
        </w:rPr>
        <w:t>.</w:t>
      </w:r>
      <w:r>
        <w:rPr>
          <w:szCs w:val="28"/>
        </w:rPr>
        <w:t>3</w:t>
      </w:r>
      <w:r w:rsidRPr="00FE3075">
        <w:rPr>
          <w:szCs w:val="28"/>
        </w:rPr>
        <w:t>. При наличии на фасаде объекта настенных конструкций консольные конструкции располагаются с ними на единой горизонтальной оси.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4.4</w:t>
      </w:r>
      <w:r w:rsidRPr="00FE3075">
        <w:rPr>
          <w:szCs w:val="28"/>
        </w:rPr>
        <w:t xml:space="preserve">. Консольные конструкции, размещаемые в соответствии с </w:t>
      </w:r>
      <w:r>
        <w:rPr>
          <w:szCs w:val="28"/>
        </w:rPr>
        <w:t xml:space="preserve">эскизным </w:t>
      </w:r>
      <w:r w:rsidRPr="00FE3075">
        <w:rPr>
          <w:szCs w:val="28"/>
        </w:rPr>
        <w:t xml:space="preserve">проектом, не </w:t>
      </w:r>
      <w:r>
        <w:rPr>
          <w:szCs w:val="28"/>
        </w:rPr>
        <w:t>должны</w:t>
      </w:r>
      <w:r w:rsidRPr="00FE3075">
        <w:rPr>
          <w:szCs w:val="28"/>
        </w:rPr>
        <w:t xml:space="preserve"> распол</w:t>
      </w:r>
      <w:r>
        <w:rPr>
          <w:szCs w:val="28"/>
        </w:rPr>
        <w:t>агаться</w:t>
      </w:r>
      <w:r w:rsidRPr="00FE3075">
        <w:rPr>
          <w:szCs w:val="28"/>
        </w:rPr>
        <w:t xml:space="preserve"> выше линии третьего этажа (линии перекрытий между вторым и третьим этажами).</w:t>
      </w:r>
    </w:p>
    <w:p w:rsidR="00BC541B" w:rsidRPr="00FE3075" w:rsidRDefault="00BC541B" w:rsidP="00A36086">
      <w:pPr>
        <w:widowControl w:val="0"/>
        <w:autoSpaceDE w:val="0"/>
        <w:autoSpaceDN w:val="0"/>
        <w:adjustRightInd w:val="0"/>
        <w:spacing w:after="0" w:line="240" w:lineRule="auto"/>
        <w:ind w:firstLine="540"/>
        <w:jc w:val="both"/>
        <w:rPr>
          <w:i/>
          <w:szCs w:val="28"/>
        </w:rPr>
      </w:pPr>
      <w:r w:rsidRPr="00FE3075">
        <w:rPr>
          <w:szCs w:val="28"/>
        </w:rPr>
        <w:t>1</w:t>
      </w:r>
      <w:r>
        <w:rPr>
          <w:szCs w:val="28"/>
        </w:rPr>
        <w:t>5</w:t>
      </w:r>
      <w:r w:rsidRPr="00FE3075">
        <w:rPr>
          <w:szCs w:val="28"/>
        </w:rPr>
        <w:t xml:space="preserve">. </w:t>
      </w:r>
      <w:r w:rsidRPr="006A0C23">
        <w:rPr>
          <w:szCs w:val="28"/>
        </w:rPr>
        <w:t xml:space="preserve">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rsidRPr="006A0C23">
        <w:rPr>
          <w:szCs w:val="28"/>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5</w:t>
      </w:r>
      <w:r w:rsidRPr="00FE3075">
        <w:rPr>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5</w:t>
      </w:r>
      <w:r w:rsidRPr="00FE3075">
        <w:rPr>
          <w:szCs w:val="28"/>
        </w:rPr>
        <w:t>.</w:t>
      </w:r>
      <w:r>
        <w:rPr>
          <w:szCs w:val="28"/>
        </w:rPr>
        <w:t>2. Информационные конструкции</w:t>
      </w:r>
      <w:r w:rsidRPr="00FE3075">
        <w:rPr>
          <w:szCs w:val="28"/>
        </w:rPr>
        <w:t xml:space="preserve">, размещенные на внешней стороне витрины, не должны выходить за плоскость фасада объекта. Параметры (размеры) </w:t>
      </w:r>
      <w:r>
        <w:rPr>
          <w:szCs w:val="28"/>
        </w:rPr>
        <w:t>информационной конструкции</w:t>
      </w:r>
      <w:r w:rsidRPr="00FE3075">
        <w:rPr>
          <w:szCs w:val="28"/>
        </w:rPr>
        <w:t xml:space="preserve">, размещаемой на внешней стороне витрины, не должны превышать в высоту </w:t>
      </w:r>
      <w:smartTag w:uri="urn:schemas-microsoft-com:office:smarttags" w:element="metricconverter">
        <w:smartTagPr>
          <w:attr w:name="ProductID" w:val="0,40 м"/>
        </w:smartTagPr>
        <w:r w:rsidRPr="00FE3075">
          <w:rPr>
            <w:szCs w:val="28"/>
          </w:rPr>
          <w:t>0,40 м</w:t>
        </w:r>
      </w:smartTag>
      <w:r w:rsidRPr="00FE3075">
        <w:rPr>
          <w:szCs w:val="28"/>
        </w:rPr>
        <w:t>, в длину - длину остекления витрины.</w:t>
      </w:r>
    </w:p>
    <w:p w:rsidR="00BC541B" w:rsidRPr="006A0C23"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5</w:t>
      </w:r>
      <w:r w:rsidRPr="00FE3075">
        <w:rPr>
          <w:szCs w:val="28"/>
        </w:rPr>
        <w:t xml:space="preserve">.3. </w:t>
      </w:r>
      <w:r w:rsidRPr="006A0C23">
        <w:rPr>
          <w:szCs w:val="28"/>
        </w:rPr>
        <w:t xml:space="preserve">Непосредственно на остеклении витрины допускается размещение информационной конструкции, указанной в </w:t>
      </w:r>
      <w:hyperlink w:anchor="Par89" w:history="1">
        <w:r w:rsidRPr="006A0C23">
          <w:rPr>
            <w:szCs w:val="28"/>
          </w:rPr>
          <w:t>пункте 3.</w:t>
        </w:r>
        <w:r>
          <w:rPr>
            <w:szCs w:val="28"/>
          </w:rPr>
          <w:t>4</w:t>
        </w:r>
      </w:hyperlink>
      <w:r w:rsidRPr="006A0C23">
        <w:rPr>
          <w:szCs w:val="28"/>
        </w:rPr>
        <w:t xml:space="preserve"> настоящих Правил, в виде отдельных букв и декоративных элементов, в том числе методом нанесения трафаретной печати или иными аналогичными методами. При </w:t>
      </w:r>
      <w:r w:rsidRPr="006A0C23">
        <w:rPr>
          <w:szCs w:val="28"/>
        </w:rPr>
        <w:lastRenderedPageBreak/>
        <w:t xml:space="preserve">этом максимальный размер </w:t>
      </w:r>
      <w:r>
        <w:rPr>
          <w:szCs w:val="28"/>
        </w:rPr>
        <w:t>информационной конструкции</w:t>
      </w:r>
      <w:r w:rsidRPr="006A0C23">
        <w:rPr>
          <w:szCs w:val="28"/>
        </w:rPr>
        <w:t xml:space="preserve">, размещаемой на остеклении витрины, не должен превышать в высоту </w:t>
      </w:r>
      <w:smartTag w:uri="urn:schemas-microsoft-com:office:smarttags" w:element="metricconverter">
        <w:smartTagPr>
          <w:attr w:name="ProductID" w:val="0,15 м"/>
        </w:smartTagPr>
        <w:r w:rsidRPr="006A0C23">
          <w:rPr>
            <w:szCs w:val="28"/>
          </w:rPr>
          <w:t>0,15 м</w:t>
        </w:r>
      </w:smartTag>
      <w:r w:rsidRPr="006A0C23">
        <w:rPr>
          <w:szCs w:val="28"/>
        </w:rPr>
        <w:t>.</w:t>
      </w:r>
    </w:p>
    <w:p w:rsidR="00BC541B" w:rsidRPr="006A0C23" w:rsidRDefault="00BC541B" w:rsidP="00A36086">
      <w:pPr>
        <w:widowControl w:val="0"/>
        <w:autoSpaceDE w:val="0"/>
        <w:autoSpaceDN w:val="0"/>
        <w:adjustRightInd w:val="0"/>
        <w:spacing w:after="0" w:line="240" w:lineRule="auto"/>
        <w:ind w:firstLine="539"/>
        <w:jc w:val="both"/>
        <w:rPr>
          <w:szCs w:val="28"/>
        </w:rPr>
      </w:pPr>
      <w:r w:rsidRPr="006A0C23">
        <w:rPr>
          <w:szCs w:val="28"/>
        </w:rPr>
        <w:t>1</w:t>
      </w:r>
      <w:r>
        <w:rPr>
          <w:szCs w:val="28"/>
        </w:rPr>
        <w:t>5</w:t>
      </w:r>
      <w:r w:rsidRPr="006A0C23">
        <w:rPr>
          <w:szCs w:val="28"/>
        </w:rPr>
        <w:t xml:space="preserve">.4. При размещении </w:t>
      </w:r>
      <w:r>
        <w:rPr>
          <w:szCs w:val="28"/>
        </w:rPr>
        <w:t>информационной конструкции</w:t>
      </w:r>
      <w:r w:rsidRPr="006A0C23">
        <w:rPr>
          <w:szCs w:val="28"/>
        </w:rPr>
        <w:t xml:space="preserve">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A0C23">
          <w:rPr>
            <w:szCs w:val="28"/>
          </w:rPr>
          <w:t>0,15 м</w:t>
        </w:r>
      </w:smartTag>
      <w:r w:rsidRPr="006A0C23">
        <w:rPr>
          <w:szCs w:val="28"/>
        </w:rPr>
        <w:t>.</w:t>
      </w:r>
    </w:p>
    <w:p w:rsidR="00BC541B" w:rsidRPr="006A0C23" w:rsidRDefault="00BC541B" w:rsidP="00A36086">
      <w:pPr>
        <w:widowControl w:val="0"/>
        <w:autoSpaceDE w:val="0"/>
        <w:autoSpaceDN w:val="0"/>
        <w:adjustRightInd w:val="0"/>
        <w:spacing w:after="0" w:line="240" w:lineRule="auto"/>
        <w:ind w:firstLine="539"/>
        <w:jc w:val="both"/>
        <w:rPr>
          <w:szCs w:val="28"/>
        </w:rPr>
      </w:pPr>
      <w:r w:rsidRPr="006A0C23">
        <w:rPr>
          <w:szCs w:val="28"/>
        </w:rPr>
        <w:t>1</w:t>
      </w:r>
      <w:r>
        <w:rPr>
          <w:szCs w:val="28"/>
        </w:rPr>
        <w:t>6</w:t>
      </w:r>
      <w:r w:rsidRPr="006A0C23">
        <w:rPr>
          <w:szCs w:val="28"/>
        </w:rPr>
        <w:t>. Разме</w:t>
      </w:r>
      <w:r>
        <w:rPr>
          <w:szCs w:val="28"/>
        </w:rPr>
        <w:t>щение информационных конструкций</w:t>
      </w:r>
      <w:r w:rsidRPr="006A0C23">
        <w:rPr>
          <w:szCs w:val="28"/>
        </w:rPr>
        <w:t xml:space="preserve">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.1.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 xml:space="preserve">.2. Информационное поле </w:t>
      </w:r>
      <w:r>
        <w:rPr>
          <w:szCs w:val="28"/>
        </w:rPr>
        <w:t>конструкций</w:t>
      </w:r>
      <w:r w:rsidRPr="00FE3075">
        <w:rPr>
          <w:szCs w:val="28"/>
        </w:rPr>
        <w:t>, размещаемых на крышах объектов, располагается параллельно к поверхности фасадов объектов, по отношению к которым они установлены, выше линии карниза или парапета объекта.</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 xml:space="preserve">.3. Конструкции </w:t>
      </w:r>
      <w:r>
        <w:rPr>
          <w:szCs w:val="28"/>
        </w:rPr>
        <w:t>информационных конструкций</w:t>
      </w:r>
      <w:r w:rsidRPr="00FE3075">
        <w:rPr>
          <w:szCs w:val="28"/>
        </w:rPr>
        <w:t>,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BC541B" w:rsidRPr="00296FCF"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 xml:space="preserve">.4. </w:t>
      </w:r>
      <w:r w:rsidRPr="00296FCF">
        <w:rPr>
          <w:szCs w:val="28"/>
        </w:rPr>
        <w:t>Высота информационных конструкций, размещаемых на крышах зданий, строений, сооружений, с учетом всех используемых элементов должна быть:</w:t>
      </w:r>
    </w:p>
    <w:p w:rsidR="00BC541B" w:rsidRPr="00296FCF" w:rsidRDefault="00BC541B" w:rsidP="00A36086">
      <w:pPr>
        <w:widowControl w:val="0"/>
        <w:autoSpaceDE w:val="0"/>
        <w:autoSpaceDN w:val="0"/>
        <w:adjustRightInd w:val="0"/>
        <w:spacing w:after="0" w:line="240" w:lineRule="auto"/>
        <w:ind w:firstLine="539"/>
        <w:jc w:val="both"/>
        <w:rPr>
          <w:szCs w:val="28"/>
        </w:rPr>
      </w:pPr>
      <w:r w:rsidRPr="00296FCF">
        <w:rPr>
          <w:szCs w:val="28"/>
        </w:rPr>
        <w:t>а) не более 0,8 м для 1-3-этажных объектов;</w:t>
      </w:r>
    </w:p>
    <w:p w:rsidR="00BC541B" w:rsidRPr="00296FCF" w:rsidRDefault="00BC541B" w:rsidP="00A36086">
      <w:pPr>
        <w:widowControl w:val="0"/>
        <w:autoSpaceDE w:val="0"/>
        <w:autoSpaceDN w:val="0"/>
        <w:adjustRightInd w:val="0"/>
        <w:spacing w:after="0" w:line="240" w:lineRule="auto"/>
        <w:ind w:firstLine="539"/>
        <w:jc w:val="both"/>
        <w:rPr>
          <w:szCs w:val="28"/>
        </w:rPr>
      </w:pPr>
      <w:r w:rsidRPr="00296FCF">
        <w:rPr>
          <w:szCs w:val="28"/>
        </w:rPr>
        <w:t>б) не более 1,2 м для 4-7-этажных объектов;</w:t>
      </w:r>
    </w:p>
    <w:p w:rsidR="00BC541B" w:rsidRPr="00296FCF" w:rsidRDefault="00BC541B" w:rsidP="00A36086">
      <w:pPr>
        <w:widowControl w:val="0"/>
        <w:autoSpaceDE w:val="0"/>
        <w:autoSpaceDN w:val="0"/>
        <w:adjustRightInd w:val="0"/>
        <w:spacing w:after="0" w:line="240" w:lineRule="auto"/>
        <w:ind w:firstLine="539"/>
        <w:jc w:val="both"/>
        <w:rPr>
          <w:szCs w:val="28"/>
        </w:rPr>
      </w:pPr>
      <w:r w:rsidRPr="00296FCF">
        <w:rPr>
          <w:szCs w:val="28"/>
        </w:rPr>
        <w:t>в) не более 1,8 м для 8-12-этажных объектов;</w:t>
      </w:r>
    </w:p>
    <w:p w:rsidR="00BC541B" w:rsidRPr="00FE3075" w:rsidRDefault="00BC541B" w:rsidP="00A36086">
      <w:pPr>
        <w:widowControl w:val="0"/>
        <w:autoSpaceDE w:val="0"/>
        <w:autoSpaceDN w:val="0"/>
        <w:adjustRightInd w:val="0"/>
        <w:spacing w:after="0" w:line="240" w:lineRule="auto"/>
        <w:ind w:firstLine="539"/>
        <w:jc w:val="both"/>
        <w:rPr>
          <w:i/>
          <w:szCs w:val="28"/>
          <w:u w:val="single"/>
        </w:rPr>
      </w:pPr>
      <w:r w:rsidRPr="00FE3075">
        <w:rPr>
          <w:szCs w:val="28"/>
        </w:rPr>
        <w:t>1</w:t>
      </w:r>
      <w:r>
        <w:rPr>
          <w:szCs w:val="28"/>
        </w:rPr>
        <w:t>6</w:t>
      </w:r>
      <w:r w:rsidRPr="00FE3075">
        <w:rPr>
          <w:szCs w:val="28"/>
        </w:rPr>
        <w:t xml:space="preserve">.5. Длина </w:t>
      </w:r>
      <w:r>
        <w:rPr>
          <w:szCs w:val="28"/>
        </w:rPr>
        <w:t>информационных конструкций</w:t>
      </w:r>
      <w:r w:rsidRPr="00FE3075">
        <w:rPr>
          <w:szCs w:val="28"/>
        </w:rPr>
        <w:t xml:space="preserve">, устанавливаемых на крыше объекта, не </w:t>
      </w:r>
      <w:r>
        <w:rPr>
          <w:szCs w:val="28"/>
        </w:rPr>
        <w:t>должна</w:t>
      </w:r>
      <w:r w:rsidRPr="00FE3075">
        <w:rPr>
          <w:szCs w:val="28"/>
        </w:rPr>
        <w:t xml:space="preserve"> превышать половину длины фасада, по отношению к которому они размещены.</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1</w:t>
      </w:r>
      <w:r>
        <w:rPr>
          <w:szCs w:val="28"/>
        </w:rPr>
        <w:t>6</w:t>
      </w:r>
      <w:r w:rsidRPr="00FE3075">
        <w:rPr>
          <w:szCs w:val="28"/>
        </w:rPr>
        <w:t xml:space="preserve">.6. Внешний вид информационных конструкций, размещаемых на крыше здания, строения, сооружения, определяется в соответствии с </w:t>
      </w:r>
      <w:r>
        <w:rPr>
          <w:szCs w:val="28"/>
        </w:rPr>
        <w:t>эскизным проектом</w:t>
      </w:r>
      <w:r w:rsidRPr="00FE3075">
        <w:rPr>
          <w:szCs w:val="28"/>
        </w:rPr>
        <w:t xml:space="preserve"> размещения </w:t>
      </w:r>
      <w:r>
        <w:rPr>
          <w:szCs w:val="28"/>
        </w:rPr>
        <w:t>информационной конструкции</w:t>
      </w:r>
      <w:r w:rsidRPr="00FE3075">
        <w:rPr>
          <w:szCs w:val="28"/>
        </w:rPr>
        <w:t xml:space="preserve">, разработанным и согласованным в соответствии с требованиями </w:t>
      </w:r>
      <w:hyperlink w:anchor="Par286" w:history="1">
        <w:r w:rsidRPr="00FE3075">
          <w:rPr>
            <w:szCs w:val="28"/>
          </w:rPr>
          <w:t>раздела III</w:t>
        </w:r>
      </w:hyperlink>
      <w:r w:rsidRPr="00FE3075">
        <w:rPr>
          <w:szCs w:val="28"/>
        </w:rPr>
        <w:t xml:space="preserve"> настоящих Правил.</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1</w:t>
      </w:r>
      <w:r>
        <w:rPr>
          <w:szCs w:val="28"/>
        </w:rPr>
        <w:t>7</w:t>
      </w:r>
      <w:r w:rsidRPr="00FE3075">
        <w:rPr>
          <w:szCs w:val="28"/>
        </w:rPr>
        <w:t xml:space="preserve">. Местоположение и параметры (размеры) информационных конструкций, устанавливаемых на нестационарных торговых объектах </w:t>
      </w:r>
      <w:r w:rsidRPr="00FE3075">
        <w:rPr>
          <w:szCs w:val="28"/>
        </w:rPr>
        <w:lastRenderedPageBreak/>
        <w:t xml:space="preserve">площадью до </w:t>
      </w:r>
      <w:smartTag w:uri="urn:schemas-microsoft-com:office:smarttags" w:element="metricconverter">
        <w:smartTagPr>
          <w:attr w:name="ProductID" w:val="12 кв. м"/>
        </w:smartTagPr>
        <w:r w:rsidRPr="00FE3075">
          <w:rPr>
            <w:szCs w:val="28"/>
          </w:rPr>
          <w:t>12 кв. м</w:t>
        </w:r>
      </w:smartTag>
      <w:r w:rsidRPr="00FE3075">
        <w:rPr>
          <w:szCs w:val="28"/>
        </w:rPr>
        <w:t xml:space="preserve"> (включительно), определяются типовыми </w:t>
      </w:r>
      <w:proofErr w:type="gramStart"/>
      <w:r w:rsidRPr="00FE3075">
        <w:rPr>
          <w:szCs w:val="28"/>
        </w:rPr>
        <w:t>архитектурными решениями</w:t>
      </w:r>
      <w:proofErr w:type="gramEnd"/>
      <w:r w:rsidRPr="00FE3075">
        <w:rPr>
          <w:szCs w:val="28"/>
        </w:rPr>
        <w:t xml:space="preserve"> нестационарных торговых объектов.</w:t>
      </w:r>
    </w:p>
    <w:p w:rsidR="00BC541B" w:rsidRDefault="00BC541B" w:rsidP="00A36086">
      <w:pPr>
        <w:widowControl w:val="0"/>
        <w:autoSpaceDE w:val="0"/>
        <w:autoSpaceDN w:val="0"/>
        <w:adjustRightInd w:val="0"/>
        <w:spacing w:after="0"/>
        <w:ind w:firstLine="540"/>
        <w:jc w:val="both"/>
        <w:rPr>
          <w:szCs w:val="28"/>
        </w:rPr>
      </w:pPr>
      <w:r>
        <w:rPr>
          <w:szCs w:val="28"/>
        </w:rPr>
        <w:t xml:space="preserve">18. </w:t>
      </w:r>
      <w:r w:rsidRPr="00FE3075">
        <w:rPr>
          <w:szCs w:val="28"/>
        </w:rPr>
        <w:t xml:space="preserve">Размещение информационных конструкций, на внешних поверхностях нестационарных торговых объектов площадью более </w:t>
      </w:r>
      <w:smartTag w:uri="urn:schemas-microsoft-com:office:smarttags" w:element="metricconverter">
        <w:smartTagPr>
          <w:attr w:name="ProductID" w:val="12 кв. м"/>
        </w:smartTagPr>
        <w:r w:rsidRPr="00FE3075">
          <w:rPr>
            <w:szCs w:val="28"/>
          </w:rPr>
          <w:t>12 кв. м</w:t>
        </w:r>
      </w:smartTag>
      <w:r w:rsidRPr="00FE3075">
        <w:rPr>
          <w:szCs w:val="28"/>
        </w:rPr>
        <w:t xml:space="preserve">, а также иных сооружений осуществляется в соответствии с </w:t>
      </w:r>
      <w:hyperlink w:anchor="Par123" w:history="1">
        <w:r w:rsidRPr="00FE3075">
          <w:rPr>
            <w:szCs w:val="28"/>
          </w:rPr>
          <w:t>пунктами 8</w:t>
        </w:r>
      </w:hyperlink>
      <w:r w:rsidRPr="00FE3075">
        <w:rPr>
          <w:szCs w:val="28"/>
        </w:rPr>
        <w:t>-</w:t>
      </w:r>
      <w:hyperlink w:anchor="Par278" w:history="1">
        <w:r w:rsidRPr="00FE3075">
          <w:rPr>
            <w:szCs w:val="28"/>
          </w:rPr>
          <w:t>1</w:t>
        </w:r>
        <w:r>
          <w:rPr>
            <w:szCs w:val="28"/>
          </w:rPr>
          <w:t>6</w:t>
        </w:r>
      </w:hyperlink>
      <w:r w:rsidRPr="00FE3075">
        <w:rPr>
          <w:szCs w:val="28"/>
        </w:rPr>
        <w:t xml:space="preserve"> настоящих Правил.</w:t>
      </w:r>
    </w:p>
    <w:p w:rsidR="00440EA4" w:rsidRPr="00FE3075" w:rsidRDefault="00440EA4" w:rsidP="00A36086">
      <w:pPr>
        <w:widowControl w:val="0"/>
        <w:autoSpaceDE w:val="0"/>
        <w:autoSpaceDN w:val="0"/>
        <w:adjustRightInd w:val="0"/>
        <w:spacing w:after="0"/>
        <w:ind w:firstLine="540"/>
        <w:jc w:val="both"/>
        <w:rPr>
          <w:szCs w:val="28"/>
        </w:rPr>
      </w:pPr>
    </w:p>
    <w:p w:rsidR="00BC541B" w:rsidRPr="00440EA4" w:rsidRDefault="00BC541B" w:rsidP="00A36086">
      <w:pPr>
        <w:widowControl w:val="0"/>
        <w:autoSpaceDE w:val="0"/>
        <w:autoSpaceDN w:val="0"/>
        <w:adjustRightInd w:val="0"/>
        <w:spacing w:after="0" w:line="240" w:lineRule="auto"/>
        <w:jc w:val="center"/>
        <w:outlineLvl w:val="1"/>
        <w:rPr>
          <w:b/>
          <w:szCs w:val="28"/>
        </w:rPr>
      </w:pPr>
      <w:r w:rsidRPr="00440EA4">
        <w:rPr>
          <w:b/>
          <w:szCs w:val="28"/>
        </w:rPr>
        <w:t>III. Особенности размещения информационных конструкций</w:t>
      </w:r>
    </w:p>
    <w:p w:rsidR="00BC541B" w:rsidRPr="00440EA4" w:rsidRDefault="00BC541B" w:rsidP="00A36086">
      <w:pPr>
        <w:widowControl w:val="0"/>
        <w:autoSpaceDE w:val="0"/>
        <w:autoSpaceDN w:val="0"/>
        <w:adjustRightInd w:val="0"/>
        <w:spacing w:after="0" w:line="240" w:lineRule="auto"/>
        <w:jc w:val="center"/>
        <w:rPr>
          <w:b/>
          <w:szCs w:val="28"/>
        </w:rPr>
      </w:pPr>
      <w:r w:rsidRPr="00440EA4">
        <w:rPr>
          <w:b/>
          <w:szCs w:val="28"/>
        </w:rPr>
        <w:t>в соответствии с эскизным проектом размещения</w:t>
      </w:r>
    </w:p>
    <w:p w:rsidR="00BC541B" w:rsidRPr="00440EA4" w:rsidRDefault="00BC541B" w:rsidP="00A36086">
      <w:pPr>
        <w:widowControl w:val="0"/>
        <w:autoSpaceDE w:val="0"/>
        <w:autoSpaceDN w:val="0"/>
        <w:adjustRightInd w:val="0"/>
        <w:spacing w:after="0" w:line="240" w:lineRule="auto"/>
        <w:jc w:val="center"/>
        <w:rPr>
          <w:b/>
          <w:szCs w:val="28"/>
        </w:rPr>
      </w:pPr>
      <w:r w:rsidRPr="00440EA4">
        <w:rPr>
          <w:b/>
          <w:szCs w:val="28"/>
        </w:rPr>
        <w:t>информационных конструкций</w:t>
      </w:r>
    </w:p>
    <w:p w:rsidR="00BC541B" w:rsidRPr="00FE3075" w:rsidRDefault="00BC541B" w:rsidP="00A36086">
      <w:pPr>
        <w:widowControl w:val="0"/>
        <w:autoSpaceDE w:val="0"/>
        <w:autoSpaceDN w:val="0"/>
        <w:adjustRightInd w:val="0"/>
        <w:spacing w:after="0" w:line="240" w:lineRule="auto"/>
        <w:jc w:val="center"/>
        <w:rPr>
          <w:szCs w:val="28"/>
        </w:rPr>
      </w:pPr>
    </w:p>
    <w:p w:rsidR="00BC541B" w:rsidRDefault="00BC541B" w:rsidP="00A36086">
      <w:pPr>
        <w:widowControl w:val="0"/>
        <w:autoSpaceDE w:val="0"/>
        <w:autoSpaceDN w:val="0"/>
        <w:adjustRightInd w:val="0"/>
        <w:spacing w:after="0"/>
        <w:ind w:firstLine="540"/>
        <w:jc w:val="both"/>
        <w:rPr>
          <w:szCs w:val="28"/>
        </w:rPr>
      </w:pPr>
      <w:r w:rsidRPr="00FE3075">
        <w:rPr>
          <w:szCs w:val="28"/>
        </w:rPr>
        <w:t xml:space="preserve">19. </w:t>
      </w:r>
      <w:r>
        <w:rPr>
          <w:szCs w:val="28"/>
        </w:rPr>
        <w:t xml:space="preserve">Установка информационной конструкции на территории городского округа Кинешма возможна только при условии получения разрешения на установку информационной конструкции в отделе архитектуры и градостроительства </w:t>
      </w:r>
      <w:r w:rsidRPr="00FE3075">
        <w:rPr>
          <w:szCs w:val="28"/>
        </w:rPr>
        <w:t>администрации городского округа Кинешма в установленном порядке</w:t>
      </w:r>
      <w:r>
        <w:rPr>
          <w:szCs w:val="28"/>
        </w:rPr>
        <w:t>.</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xml:space="preserve">Внешний вид информационных конструкций определяется в соответствии с </w:t>
      </w:r>
      <w:r>
        <w:rPr>
          <w:szCs w:val="28"/>
        </w:rPr>
        <w:t xml:space="preserve">эскизным </w:t>
      </w:r>
      <w:r w:rsidRPr="00FE3075">
        <w:rPr>
          <w:szCs w:val="28"/>
        </w:rPr>
        <w:t>проектом размещения информационной конструкции.</w:t>
      </w:r>
    </w:p>
    <w:p w:rsidR="00BC541B" w:rsidRDefault="00BC541B" w:rsidP="00A36086">
      <w:pPr>
        <w:widowControl w:val="0"/>
        <w:autoSpaceDE w:val="0"/>
        <w:autoSpaceDN w:val="0"/>
        <w:adjustRightInd w:val="0"/>
        <w:spacing w:after="0"/>
        <w:ind w:firstLine="540"/>
        <w:jc w:val="both"/>
        <w:rPr>
          <w:szCs w:val="28"/>
        </w:rPr>
      </w:pPr>
      <w:r w:rsidRPr="00E326C7">
        <w:rPr>
          <w:szCs w:val="28"/>
        </w:rPr>
        <w:t xml:space="preserve">Эскизный проект размещения </w:t>
      </w:r>
      <w:r>
        <w:rPr>
          <w:szCs w:val="28"/>
        </w:rPr>
        <w:t>информационной конструкции</w:t>
      </w:r>
      <w:r w:rsidRPr="00E326C7">
        <w:rPr>
          <w:szCs w:val="28"/>
        </w:rPr>
        <w:t xml:space="preserve"> - визуальное изображение элементов оформления или полной композиции </w:t>
      </w:r>
      <w:r>
        <w:rPr>
          <w:szCs w:val="28"/>
        </w:rPr>
        <w:t>информационной конструкции</w:t>
      </w:r>
      <w:r w:rsidRPr="00E326C7">
        <w:rPr>
          <w:szCs w:val="28"/>
        </w:rPr>
        <w:t>, который включает в себя плоскостное изображение, объемное и привязку к реальной фотографии объекта с указанием габаритных размеров.</w:t>
      </w:r>
    </w:p>
    <w:p w:rsidR="00BC541B" w:rsidRPr="00FE3075" w:rsidRDefault="00BC541B" w:rsidP="00A36086">
      <w:pPr>
        <w:widowControl w:val="0"/>
        <w:autoSpaceDE w:val="0"/>
        <w:autoSpaceDN w:val="0"/>
        <w:adjustRightInd w:val="0"/>
        <w:spacing w:after="0"/>
        <w:ind w:firstLine="540"/>
        <w:jc w:val="both"/>
        <w:rPr>
          <w:szCs w:val="28"/>
        </w:rPr>
      </w:pPr>
      <w:r>
        <w:rPr>
          <w:szCs w:val="28"/>
        </w:rPr>
        <w:t xml:space="preserve">20. </w:t>
      </w:r>
      <w:r w:rsidRPr="00FE3075">
        <w:rPr>
          <w:szCs w:val="28"/>
        </w:rPr>
        <w:t xml:space="preserve">В случае размещения информационной конструкции </w:t>
      </w:r>
      <w:r>
        <w:rPr>
          <w:szCs w:val="28"/>
        </w:rPr>
        <w:t xml:space="preserve">на объектах культурного наследия местного (муниципального) значения, </w:t>
      </w:r>
      <w:r w:rsidRPr="00FE3075">
        <w:rPr>
          <w:szCs w:val="28"/>
        </w:rPr>
        <w:t xml:space="preserve">на территории исторического поселения </w:t>
      </w:r>
      <w:r>
        <w:rPr>
          <w:szCs w:val="28"/>
        </w:rPr>
        <w:t xml:space="preserve">федерального значения </w:t>
      </w:r>
      <w:r w:rsidRPr="00FE3075">
        <w:rPr>
          <w:szCs w:val="28"/>
        </w:rPr>
        <w:t>г</w:t>
      </w:r>
      <w:r>
        <w:rPr>
          <w:szCs w:val="28"/>
        </w:rPr>
        <w:t>.</w:t>
      </w:r>
      <w:r w:rsidRPr="00FE3075">
        <w:rPr>
          <w:szCs w:val="28"/>
        </w:rPr>
        <w:t xml:space="preserve"> Кинешма </w:t>
      </w:r>
      <w:r>
        <w:rPr>
          <w:szCs w:val="28"/>
        </w:rPr>
        <w:t xml:space="preserve">эскизный </w:t>
      </w:r>
      <w:r w:rsidRPr="00FE3075">
        <w:rPr>
          <w:szCs w:val="28"/>
        </w:rPr>
        <w:t>проект дополнительно подлежит согласованию с Комитетом по культуре и туризму администрации городского округа Кинешма.</w:t>
      </w:r>
    </w:p>
    <w:p w:rsidR="00BC541B" w:rsidRPr="00CF3DBE" w:rsidRDefault="00BC541B" w:rsidP="00A36086">
      <w:pPr>
        <w:widowControl w:val="0"/>
        <w:autoSpaceDE w:val="0"/>
        <w:autoSpaceDN w:val="0"/>
        <w:adjustRightInd w:val="0"/>
        <w:spacing w:after="0"/>
        <w:ind w:firstLine="540"/>
        <w:jc w:val="both"/>
        <w:rPr>
          <w:szCs w:val="28"/>
        </w:rPr>
      </w:pPr>
      <w:r w:rsidRPr="00CF3DBE">
        <w:rPr>
          <w:szCs w:val="28"/>
        </w:rPr>
        <w:t xml:space="preserve">В случае размещения </w:t>
      </w:r>
      <w:r>
        <w:rPr>
          <w:szCs w:val="28"/>
        </w:rPr>
        <w:t>информационной конструкции</w:t>
      </w:r>
      <w:r w:rsidRPr="00CF3DBE">
        <w:rPr>
          <w:szCs w:val="28"/>
        </w:rPr>
        <w:t xml:space="preserve"> на </w:t>
      </w:r>
      <w:proofErr w:type="gramStart"/>
      <w:r w:rsidRPr="00CF3DBE">
        <w:rPr>
          <w:szCs w:val="28"/>
        </w:rPr>
        <w:t>объектах культурного наследия федерального регионального значения</w:t>
      </w:r>
      <w:r>
        <w:rPr>
          <w:szCs w:val="28"/>
        </w:rPr>
        <w:t>,</w:t>
      </w:r>
      <w:r w:rsidRPr="00CF3DBE">
        <w:rPr>
          <w:szCs w:val="28"/>
        </w:rPr>
        <w:t xml:space="preserve"> выявленных объектов культурного наследия эскизный проект дополнительно подлежит</w:t>
      </w:r>
      <w:proofErr w:type="gramEnd"/>
      <w:r w:rsidRPr="00CF3DBE">
        <w:rPr>
          <w:szCs w:val="28"/>
        </w:rPr>
        <w:t xml:space="preserve"> согласованию с Исполнительным органом государственной власти Ивановской области в области сохранения</w:t>
      </w:r>
      <w:r>
        <w:rPr>
          <w:szCs w:val="28"/>
        </w:rPr>
        <w:t>,</w:t>
      </w:r>
      <w:r w:rsidRPr="00CF3DBE">
        <w:rPr>
          <w:szCs w:val="28"/>
        </w:rPr>
        <w:t xml:space="preserve"> испол</w:t>
      </w:r>
      <w:r>
        <w:rPr>
          <w:szCs w:val="28"/>
        </w:rPr>
        <w:t xml:space="preserve">ьзования, популяризации </w:t>
      </w:r>
      <w:r w:rsidRPr="00CF3DBE">
        <w:rPr>
          <w:szCs w:val="28"/>
        </w:rPr>
        <w:t>и государственной охраны объектов культурного наследия.</w:t>
      </w:r>
    </w:p>
    <w:p w:rsidR="00BC541B" w:rsidRPr="00CF3DBE" w:rsidRDefault="00BC541B" w:rsidP="00A36086">
      <w:pPr>
        <w:widowControl w:val="0"/>
        <w:autoSpaceDE w:val="0"/>
        <w:autoSpaceDN w:val="0"/>
        <w:adjustRightInd w:val="0"/>
        <w:spacing w:after="0"/>
        <w:ind w:firstLine="540"/>
        <w:jc w:val="both"/>
        <w:rPr>
          <w:szCs w:val="28"/>
        </w:rPr>
      </w:pPr>
      <w:r w:rsidRPr="00CF3DBE">
        <w:rPr>
          <w:szCs w:val="28"/>
        </w:rPr>
        <w:t xml:space="preserve">В случае размещения </w:t>
      </w:r>
      <w:r>
        <w:rPr>
          <w:szCs w:val="28"/>
        </w:rPr>
        <w:t>информационной конструкции</w:t>
      </w:r>
      <w:r w:rsidRPr="00CF3DBE">
        <w:rPr>
          <w:szCs w:val="28"/>
        </w:rPr>
        <w:t xml:space="preserve"> на фасадах зданий, являющихся объектами культурного наследия, эскизный проект предусматривает изготовление </w:t>
      </w:r>
      <w:r>
        <w:rPr>
          <w:szCs w:val="28"/>
        </w:rPr>
        <w:t>информационной конструкции</w:t>
      </w:r>
      <w:r w:rsidRPr="00CF3DBE">
        <w:rPr>
          <w:szCs w:val="28"/>
        </w:rPr>
        <w:t xml:space="preserve"> в виде объемных символов без подложки.</w:t>
      </w:r>
    </w:p>
    <w:p w:rsidR="00BC541B" w:rsidRPr="00FE3075" w:rsidRDefault="00BC541B" w:rsidP="00A36086">
      <w:pPr>
        <w:widowControl w:val="0"/>
        <w:autoSpaceDE w:val="0"/>
        <w:autoSpaceDN w:val="0"/>
        <w:adjustRightInd w:val="0"/>
        <w:spacing w:after="0"/>
        <w:ind w:firstLine="540"/>
        <w:jc w:val="both"/>
        <w:rPr>
          <w:szCs w:val="28"/>
        </w:rPr>
      </w:pPr>
      <w:r>
        <w:rPr>
          <w:szCs w:val="28"/>
        </w:rPr>
        <w:t xml:space="preserve">21. Эскизный </w:t>
      </w:r>
      <w:r w:rsidRPr="00FE3075">
        <w:rPr>
          <w:szCs w:val="28"/>
        </w:rPr>
        <w:t xml:space="preserve">проект должен содержать информацию о размещении всех информационных конструкций на фасадах объекта. При наличии на объекте </w:t>
      </w:r>
      <w:r w:rsidRPr="00FE3075">
        <w:rPr>
          <w:szCs w:val="28"/>
        </w:rPr>
        <w:lastRenderedPageBreak/>
        <w:t>рекламной конструкции, размещенной в соответствии с требованиями П</w:t>
      </w:r>
      <w:r>
        <w:rPr>
          <w:szCs w:val="28"/>
        </w:rPr>
        <w:t>равил установки и эксплуатации средств наружно рекламы</w:t>
      </w:r>
      <w:r w:rsidRPr="00FE3075">
        <w:rPr>
          <w:szCs w:val="28"/>
        </w:rPr>
        <w:t xml:space="preserve"> в городском округе Кинешма, информация о размещении указанной конструкции также отражается в соответствующем </w:t>
      </w:r>
      <w:r>
        <w:rPr>
          <w:szCs w:val="28"/>
        </w:rPr>
        <w:t xml:space="preserve">эскизном </w:t>
      </w:r>
      <w:r w:rsidRPr="00FE3075">
        <w:rPr>
          <w:szCs w:val="28"/>
        </w:rPr>
        <w:t>проекте.</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2</w:t>
      </w:r>
      <w:r>
        <w:rPr>
          <w:szCs w:val="28"/>
        </w:rPr>
        <w:t>2</w:t>
      </w:r>
      <w:r w:rsidRPr="00FE3075">
        <w:rPr>
          <w:szCs w:val="28"/>
        </w:rPr>
        <w:t xml:space="preserve">. Критериями оценки </w:t>
      </w:r>
      <w:r>
        <w:rPr>
          <w:szCs w:val="28"/>
        </w:rPr>
        <w:t xml:space="preserve">эскизного </w:t>
      </w:r>
      <w:r w:rsidRPr="00FE3075">
        <w:rPr>
          <w:szCs w:val="28"/>
        </w:rPr>
        <w:t xml:space="preserve">проекта размещения </w:t>
      </w:r>
      <w:r>
        <w:rPr>
          <w:szCs w:val="28"/>
        </w:rPr>
        <w:t>информационной конструкции</w:t>
      </w:r>
      <w:r w:rsidRPr="00FE3075">
        <w:rPr>
          <w:szCs w:val="28"/>
        </w:rPr>
        <w:t xml:space="preserve"> на соответствие внешнему архитектурно-художественному облику городского округа Кинешма являются:</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обеспечение сохранности внешнего архитектурно-художественного облика городского округа Кинешма;</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соответствие местоположения и эстетических характерис</w:t>
      </w:r>
      <w:r>
        <w:rPr>
          <w:szCs w:val="28"/>
        </w:rPr>
        <w:t xml:space="preserve">тик информационной конструкции </w:t>
      </w:r>
      <w:r w:rsidRPr="00FE3075">
        <w:rPr>
          <w:szCs w:val="28"/>
        </w:rPr>
        <w:t>(форма, параметры (размеры), пропорции, цвет, масштаб и др.) стилистике объекта, на котором она размещается;</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привязка настенных конструкций к композиционным осям конструктивных элементов фасадов объектов;</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обоснованность использования прозрачной основы для крепления отдельных элементов настенной конструкции (</w:t>
      </w:r>
      <w:proofErr w:type="spellStart"/>
      <w:r w:rsidRPr="00FE3075">
        <w:rPr>
          <w:szCs w:val="28"/>
        </w:rPr>
        <w:t>бесфоновые</w:t>
      </w:r>
      <w:proofErr w:type="spellEnd"/>
      <w:r w:rsidRPr="00FE3075">
        <w:rPr>
          <w:szCs w:val="28"/>
        </w:rPr>
        <w:t xml:space="preserve"> подложки);</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xml:space="preserve">- обоснованность использования вертикального формата в </w:t>
      </w:r>
      <w:r>
        <w:rPr>
          <w:szCs w:val="28"/>
        </w:rPr>
        <w:t>информационных конструкциях</w:t>
      </w:r>
      <w:r w:rsidRPr="00FE3075">
        <w:rPr>
          <w:szCs w:val="28"/>
        </w:rPr>
        <w:t>.</w:t>
      </w:r>
    </w:p>
    <w:p w:rsidR="00BC541B" w:rsidRDefault="00BC541B" w:rsidP="00A36086">
      <w:pPr>
        <w:widowControl w:val="0"/>
        <w:autoSpaceDE w:val="0"/>
        <w:autoSpaceDN w:val="0"/>
        <w:adjustRightInd w:val="0"/>
        <w:spacing w:after="0"/>
        <w:ind w:firstLine="540"/>
        <w:jc w:val="both"/>
        <w:rPr>
          <w:szCs w:val="28"/>
        </w:rPr>
      </w:pPr>
      <w:r w:rsidRPr="00FE3075">
        <w:rPr>
          <w:szCs w:val="28"/>
        </w:rPr>
        <w:t>2</w:t>
      </w:r>
      <w:r>
        <w:rPr>
          <w:szCs w:val="28"/>
        </w:rPr>
        <w:t>3</w:t>
      </w:r>
      <w:r w:rsidRPr="00FE3075">
        <w:rPr>
          <w:szCs w:val="28"/>
        </w:rPr>
        <w:t xml:space="preserve">. Согласование в установленном порядке с отделом Архитектуры и градостроительства администрации городского округа Кинешма </w:t>
      </w:r>
      <w:r>
        <w:rPr>
          <w:szCs w:val="28"/>
        </w:rPr>
        <w:t xml:space="preserve">эскизного </w:t>
      </w:r>
      <w:r w:rsidRPr="00FE3075">
        <w:rPr>
          <w:szCs w:val="28"/>
        </w:rPr>
        <w:t xml:space="preserve">проекта размещения </w:t>
      </w:r>
      <w:r>
        <w:rPr>
          <w:szCs w:val="28"/>
        </w:rPr>
        <w:t>информационной конструкции</w:t>
      </w:r>
      <w:r w:rsidRPr="00FE3075">
        <w:rPr>
          <w:szCs w:val="28"/>
        </w:rPr>
        <w:t xml:space="preserve"> не накладывает обязательств на собственника (правообладателя) объекта, на внешней поверхности которого осуществляется размещение указанной </w:t>
      </w:r>
      <w:r>
        <w:rPr>
          <w:szCs w:val="28"/>
        </w:rPr>
        <w:t>информационной конструкции</w:t>
      </w:r>
      <w:r w:rsidRPr="00FE3075">
        <w:rPr>
          <w:szCs w:val="28"/>
        </w:rPr>
        <w:t>, по ее размещению.</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24. Эскизный проект, включает в себя:</w:t>
      </w:r>
    </w:p>
    <w:p w:rsidR="00BC541B" w:rsidRDefault="00BC541B" w:rsidP="00A36086">
      <w:pPr>
        <w:widowControl w:val="0"/>
        <w:autoSpaceDE w:val="0"/>
        <w:autoSpaceDN w:val="0"/>
        <w:adjustRightInd w:val="0"/>
        <w:spacing w:after="0"/>
        <w:ind w:firstLine="540"/>
        <w:jc w:val="both"/>
        <w:rPr>
          <w:szCs w:val="28"/>
        </w:rPr>
      </w:pPr>
      <w:r w:rsidRPr="005D666D">
        <w:rPr>
          <w:szCs w:val="28"/>
        </w:rPr>
        <w:t xml:space="preserve">24.1. </w:t>
      </w:r>
      <w:r>
        <w:rPr>
          <w:szCs w:val="28"/>
        </w:rPr>
        <w:t>Титульный лист с наименованием проекта, годом его исполнения, информацией о заказчике и исполнителе проекта.</w:t>
      </w:r>
    </w:p>
    <w:p w:rsidR="00BC541B" w:rsidRPr="005D666D" w:rsidRDefault="00BC541B" w:rsidP="00A36086">
      <w:pPr>
        <w:widowControl w:val="0"/>
        <w:autoSpaceDE w:val="0"/>
        <w:autoSpaceDN w:val="0"/>
        <w:adjustRightInd w:val="0"/>
        <w:spacing w:after="0"/>
        <w:ind w:firstLine="540"/>
        <w:jc w:val="both"/>
        <w:rPr>
          <w:szCs w:val="28"/>
        </w:rPr>
      </w:pPr>
      <w:r>
        <w:rPr>
          <w:szCs w:val="28"/>
        </w:rPr>
        <w:t xml:space="preserve">24.2. </w:t>
      </w:r>
      <w:r w:rsidRPr="005D666D">
        <w:rPr>
          <w:szCs w:val="28"/>
        </w:rPr>
        <w:t>Текстовые материалы оформляются в виде пояснительной записки и включают:</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сведения об адресе объекта;</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сведения о типе конструкции </w:t>
      </w:r>
      <w:r>
        <w:rPr>
          <w:szCs w:val="28"/>
        </w:rPr>
        <w:t>информационной конструкции</w:t>
      </w:r>
      <w:r w:rsidRPr="005D666D">
        <w:rPr>
          <w:szCs w:val="28"/>
        </w:rPr>
        <w:t>, месте ее размещения;</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сведения о материалах</w:t>
      </w:r>
      <w:r>
        <w:rPr>
          <w:szCs w:val="28"/>
        </w:rPr>
        <w:t>,</w:t>
      </w:r>
      <w:r w:rsidRPr="005D666D">
        <w:rPr>
          <w:szCs w:val="28"/>
        </w:rPr>
        <w:t xml:space="preserve"> из которых состоит </w:t>
      </w:r>
      <w:r>
        <w:rPr>
          <w:szCs w:val="28"/>
        </w:rPr>
        <w:t>информационная конструкция</w:t>
      </w:r>
      <w:r w:rsidRPr="005D666D">
        <w:rPr>
          <w:szCs w:val="28"/>
        </w:rPr>
        <w:t>;</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сведения о способе освещения </w:t>
      </w:r>
      <w:r>
        <w:rPr>
          <w:szCs w:val="28"/>
        </w:rPr>
        <w:t>информационной конструкции</w:t>
      </w:r>
      <w:r w:rsidRPr="005D666D">
        <w:rPr>
          <w:szCs w:val="28"/>
        </w:rPr>
        <w:t>;</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параметры </w:t>
      </w:r>
      <w:r>
        <w:rPr>
          <w:szCs w:val="28"/>
        </w:rPr>
        <w:t>информационной конструкции</w:t>
      </w:r>
      <w:r w:rsidRPr="005D666D">
        <w:rPr>
          <w:szCs w:val="28"/>
        </w:rPr>
        <w:t>;</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эскизную проработку шрифтовой композиции и художественных элементов </w:t>
      </w:r>
      <w:r>
        <w:rPr>
          <w:szCs w:val="28"/>
        </w:rPr>
        <w:t>информационной конструкции</w:t>
      </w:r>
      <w:r w:rsidRPr="005D666D">
        <w:rPr>
          <w:szCs w:val="28"/>
        </w:rPr>
        <w:t xml:space="preserve"> в пропорциях, с указанием </w:t>
      </w:r>
      <w:r w:rsidRPr="005D666D">
        <w:rPr>
          <w:szCs w:val="28"/>
        </w:rPr>
        <w:lastRenderedPageBreak/>
        <w:t>размеров, цвета, конструкции и технологии изготовления.</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24.</w:t>
      </w:r>
      <w:r>
        <w:rPr>
          <w:szCs w:val="28"/>
        </w:rPr>
        <w:t>3</w:t>
      </w:r>
      <w:r w:rsidRPr="005D666D">
        <w:rPr>
          <w:szCs w:val="28"/>
        </w:rPr>
        <w:t xml:space="preserve">. Графические материалы эскизного проекта при размещении </w:t>
      </w:r>
      <w:r>
        <w:rPr>
          <w:szCs w:val="28"/>
        </w:rPr>
        <w:t>информационной конструкции</w:t>
      </w:r>
      <w:r w:rsidRPr="005D666D">
        <w:rPr>
          <w:szCs w:val="28"/>
        </w:rPr>
        <w:t xml:space="preserve"> на внешних поверхностях зданий, строений, сооружений включают:</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чертежи всех фасадов объекта (ортогональные, на которых предполагается размещение вывески с указанием мест размещения вывески, ее параметров (длина, ширина, высота) и типа конструкций);</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фотомонтаж (</w:t>
      </w:r>
      <w:proofErr w:type="gramStart"/>
      <w:r w:rsidRPr="005D666D">
        <w:rPr>
          <w:szCs w:val="28"/>
        </w:rPr>
        <w:t>графическая</w:t>
      </w:r>
      <w:proofErr w:type="gramEnd"/>
      <w:r w:rsidRPr="005D666D">
        <w:rPr>
          <w:szCs w:val="28"/>
        </w:rPr>
        <w:t xml:space="preserve"> </w:t>
      </w:r>
      <w:proofErr w:type="spellStart"/>
      <w:r w:rsidRPr="005D666D">
        <w:rPr>
          <w:szCs w:val="28"/>
        </w:rPr>
        <w:t>врисовка</w:t>
      </w:r>
      <w:proofErr w:type="spellEnd"/>
      <w:r w:rsidRPr="005D666D">
        <w:rPr>
          <w:szCs w:val="28"/>
        </w:rP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rsidRPr="005D666D">
        <w:rPr>
          <w:szCs w:val="28"/>
        </w:rPr>
        <w:t>врисовки</w:t>
      </w:r>
      <w:proofErr w:type="spellEnd"/>
      <w:r w:rsidRPr="005D666D">
        <w:rPr>
          <w:szCs w:val="28"/>
        </w:rPr>
        <w:t xml:space="preserve"> конструкции </w:t>
      </w:r>
      <w:r>
        <w:rPr>
          <w:szCs w:val="28"/>
        </w:rPr>
        <w:t>информационной конструкции</w:t>
      </w:r>
      <w:r w:rsidRPr="005D666D">
        <w:rPr>
          <w:szCs w:val="28"/>
        </w:rPr>
        <w:t xml:space="preserve"> на фотографии с соблюдением пропорций размещаемого объекта;</w:t>
      </w:r>
    </w:p>
    <w:p w:rsidR="00BC541B" w:rsidRDefault="00BC541B" w:rsidP="00A36086">
      <w:pPr>
        <w:widowControl w:val="0"/>
        <w:autoSpaceDE w:val="0"/>
        <w:autoSpaceDN w:val="0"/>
        <w:adjustRightInd w:val="0"/>
        <w:spacing w:after="0"/>
        <w:ind w:firstLine="540"/>
        <w:jc w:val="both"/>
        <w:rPr>
          <w:szCs w:val="28"/>
        </w:rPr>
      </w:pPr>
      <w:r w:rsidRPr="005D666D">
        <w:rPr>
          <w:szCs w:val="28"/>
        </w:rPr>
        <w:t xml:space="preserve">- фотографии предполагаемого места размещения </w:t>
      </w:r>
      <w:r>
        <w:rPr>
          <w:szCs w:val="28"/>
        </w:rPr>
        <w:t>информационной конструкции</w:t>
      </w:r>
      <w:r w:rsidRPr="005D666D">
        <w:rPr>
          <w:szCs w:val="28"/>
        </w:rPr>
        <w:t>, выполненные не более, чем за один месяц до обращения за получением государственной услуги, в количестве не менее 3 цветных фотографий (в формате А</w:t>
      </w:r>
      <w:proofErr w:type="gramStart"/>
      <w:r w:rsidRPr="005D666D">
        <w:rPr>
          <w:szCs w:val="28"/>
        </w:rPr>
        <w:t>4</w:t>
      </w:r>
      <w:proofErr w:type="gramEnd"/>
      <w:r w:rsidRPr="005D666D">
        <w:rPr>
          <w:szCs w:val="28"/>
        </w:rPr>
        <w:t xml:space="preserve">). Фотографии объекта должны быть напечатаны с разрешением не менее 300 </w:t>
      </w:r>
      <w:proofErr w:type="spellStart"/>
      <w:r w:rsidRPr="005D666D">
        <w:rPr>
          <w:szCs w:val="28"/>
        </w:rPr>
        <w:t>dpi</w:t>
      </w:r>
      <w:proofErr w:type="spellEnd"/>
      <w:r w:rsidRPr="005D666D">
        <w:rPr>
          <w:szCs w:val="28"/>
        </w:rPr>
        <w:t xml:space="preserve">, с соблюдением контрастности и цветопередачи. Фотофиксацию необходимо производить с двух противоположных сторон (слева и справа от предполагаемого места размещения </w:t>
      </w:r>
      <w:r>
        <w:rPr>
          <w:szCs w:val="28"/>
        </w:rPr>
        <w:t>информационной конструкции</w:t>
      </w:r>
      <w:r w:rsidRPr="005D666D">
        <w:rPr>
          <w:szCs w:val="28"/>
        </w:rPr>
        <w:t xml:space="preserve">) на расстоянии 40-50 метров и по центру с необходимого расстояния, захватывающего место размещения </w:t>
      </w:r>
      <w:r>
        <w:rPr>
          <w:szCs w:val="28"/>
        </w:rPr>
        <w:t>информационной конструкции</w:t>
      </w:r>
      <w:r w:rsidRPr="005D666D">
        <w:rPr>
          <w:szCs w:val="28"/>
        </w:rPr>
        <w:t xml:space="preserve"> и иные конструкции, размещенные на всей плоскости внешних поверхностей здания, строения, сооружения, а также сопредельные фасады здания.</w:t>
      </w:r>
    </w:p>
    <w:p w:rsidR="00440EA4" w:rsidRPr="005D666D" w:rsidRDefault="00440EA4" w:rsidP="00A36086">
      <w:pPr>
        <w:widowControl w:val="0"/>
        <w:autoSpaceDE w:val="0"/>
        <w:autoSpaceDN w:val="0"/>
        <w:adjustRightInd w:val="0"/>
        <w:spacing w:after="0"/>
        <w:ind w:firstLine="540"/>
        <w:jc w:val="both"/>
        <w:rPr>
          <w:szCs w:val="28"/>
        </w:rPr>
      </w:pPr>
    </w:p>
    <w:p w:rsidR="00BC541B" w:rsidRPr="00440EA4" w:rsidRDefault="00BC541B" w:rsidP="00A36086">
      <w:pPr>
        <w:widowControl w:val="0"/>
        <w:autoSpaceDE w:val="0"/>
        <w:autoSpaceDN w:val="0"/>
        <w:adjustRightInd w:val="0"/>
        <w:spacing w:after="0" w:line="240" w:lineRule="auto"/>
        <w:jc w:val="center"/>
        <w:outlineLvl w:val="1"/>
        <w:rPr>
          <w:b/>
          <w:szCs w:val="28"/>
        </w:rPr>
      </w:pPr>
      <w:r w:rsidRPr="00440EA4">
        <w:rPr>
          <w:b/>
          <w:szCs w:val="28"/>
        </w:rPr>
        <w:t>IV. Требования к содержанию информационных конструкций</w:t>
      </w:r>
    </w:p>
    <w:p w:rsidR="00BC541B" w:rsidRPr="00440EA4" w:rsidRDefault="00BC541B" w:rsidP="00A36086">
      <w:pPr>
        <w:widowControl w:val="0"/>
        <w:autoSpaceDE w:val="0"/>
        <w:autoSpaceDN w:val="0"/>
        <w:adjustRightInd w:val="0"/>
        <w:spacing w:after="0" w:line="240" w:lineRule="auto"/>
        <w:jc w:val="center"/>
        <w:rPr>
          <w:b/>
          <w:szCs w:val="28"/>
        </w:rPr>
      </w:pPr>
      <w:r w:rsidRPr="00440EA4">
        <w:rPr>
          <w:b/>
          <w:szCs w:val="28"/>
        </w:rPr>
        <w:t>в городском округе Кинешма</w:t>
      </w:r>
    </w:p>
    <w:p w:rsidR="00A36086" w:rsidRPr="00FE3075" w:rsidRDefault="00A36086" w:rsidP="00A36086">
      <w:pPr>
        <w:widowControl w:val="0"/>
        <w:autoSpaceDE w:val="0"/>
        <w:autoSpaceDN w:val="0"/>
        <w:adjustRightInd w:val="0"/>
        <w:spacing w:after="0" w:line="240" w:lineRule="auto"/>
        <w:jc w:val="center"/>
        <w:rPr>
          <w:szCs w:val="28"/>
        </w:rPr>
      </w:pPr>
    </w:p>
    <w:p w:rsidR="00BC541B" w:rsidRPr="00FE3075" w:rsidRDefault="00BC541B" w:rsidP="00A36086">
      <w:pPr>
        <w:widowControl w:val="0"/>
        <w:autoSpaceDE w:val="0"/>
        <w:autoSpaceDN w:val="0"/>
        <w:adjustRightInd w:val="0"/>
        <w:spacing w:after="0"/>
        <w:ind w:firstLine="540"/>
        <w:jc w:val="both"/>
        <w:rPr>
          <w:szCs w:val="28"/>
        </w:rPr>
      </w:pPr>
      <w:r>
        <w:rPr>
          <w:szCs w:val="28"/>
        </w:rPr>
        <w:t>25</w:t>
      </w:r>
      <w:r w:rsidRPr="00FE3075">
        <w:rPr>
          <w:szCs w:val="28"/>
        </w:rPr>
        <w:t xml:space="preserve"> Информационные конструкции должны содержаться в технически исправном состоянии, быть очищенными от грязи и иного мусора.</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Металлические элементы информационных конструкций должны быть очищены от ржавчины и окрашены.</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C541B" w:rsidRPr="00FE3075" w:rsidRDefault="00BC541B" w:rsidP="00A36086">
      <w:pPr>
        <w:widowControl w:val="0"/>
        <w:autoSpaceDE w:val="0"/>
        <w:autoSpaceDN w:val="0"/>
        <w:adjustRightInd w:val="0"/>
        <w:spacing w:after="0"/>
        <w:ind w:firstLine="540"/>
        <w:jc w:val="both"/>
        <w:rPr>
          <w:szCs w:val="28"/>
        </w:rPr>
      </w:pPr>
      <w:r>
        <w:rPr>
          <w:szCs w:val="28"/>
        </w:rPr>
        <w:t>26</w:t>
      </w:r>
      <w:r w:rsidRPr="00FE3075">
        <w:rPr>
          <w:szCs w:val="28"/>
        </w:rPr>
        <w:t>. Информационные конструкции подлежат промывке и очистке от грязи и мусора</w:t>
      </w:r>
      <w:r>
        <w:rPr>
          <w:szCs w:val="28"/>
        </w:rPr>
        <w:t xml:space="preserve"> не реже одного раза в год. </w:t>
      </w:r>
    </w:p>
    <w:p w:rsidR="00BC541B" w:rsidRPr="004513D1" w:rsidRDefault="00BC541B" w:rsidP="00A36086">
      <w:pPr>
        <w:widowControl w:val="0"/>
        <w:autoSpaceDE w:val="0"/>
        <w:autoSpaceDN w:val="0"/>
        <w:adjustRightInd w:val="0"/>
        <w:spacing w:after="0"/>
        <w:ind w:firstLine="540"/>
        <w:jc w:val="center"/>
        <w:rPr>
          <w:bCs/>
          <w:szCs w:val="28"/>
        </w:rPr>
      </w:pPr>
      <w:r w:rsidRPr="004513D1">
        <w:rPr>
          <w:bCs/>
          <w:szCs w:val="28"/>
        </w:rPr>
        <w:t>V. Демонтаж вывесок в городском округе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lastRenderedPageBreak/>
        <w:t xml:space="preserve">27. Демонтаж </w:t>
      </w:r>
      <w:r>
        <w:rPr>
          <w:szCs w:val="28"/>
        </w:rPr>
        <w:t>информационной конструкции</w:t>
      </w:r>
      <w:r w:rsidRPr="004513D1">
        <w:rPr>
          <w:szCs w:val="28"/>
        </w:rPr>
        <w:t xml:space="preserve"> представляет собой разборку конструкции на составляющие элементы, ее снятие с внешних поверхностей зданий, строений, сооружений, на которых указанная </w:t>
      </w:r>
      <w:r>
        <w:rPr>
          <w:szCs w:val="28"/>
        </w:rPr>
        <w:t xml:space="preserve">информационная конструкция </w:t>
      </w:r>
      <w:r w:rsidRPr="004513D1">
        <w:rPr>
          <w:szCs w:val="28"/>
        </w:rPr>
        <w:t xml:space="preserve"> размещена.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28. Контроль по выявлению </w:t>
      </w:r>
      <w:r>
        <w:rPr>
          <w:szCs w:val="28"/>
        </w:rPr>
        <w:t>информационных конструкций</w:t>
      </w:r>
      <w:r w:rsidRPr="004513D1">
        <w:rPr>
          <w:szCs w:val="28"/>
        </w:rPr>
        <w:t>, не соответствующих установленным требованиям, осуществляется отделом муниципального контроля и охраны окружающей среды администрации городского округа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 По результатам контроля собственнику или иному законному владельцу </w:t>
      </w:r>
      <w:r>
        <w:rPr>
          <w:szCs w:val="28"/>
        </w:rPr>
        <w:t>информационной конструкции</w:t>
      </w:r>
      <w:r w:rsidRPr="004513D1">
        <w:rPr>
          <w:szCs w:val="28"/>
        </w:rPr>
        <w:t xml:space="preserve">, не соответствующей установленным требованиям, выдается предписание об устранении выявленных нарушений. Демонтаж </w:t>
      </w:r>
      <w:r>
        <w:rPr>
          <w:szCs w:val="28"/>
        </w:rPr>
        <w:t>информационной конструкции</w:t>
      </w:r>
      <w:r w:rsidRPr="004513D1">
        <w:rPr>
          <w:szCs w:val="28"/>
        </w:rPr>
        <w:t xml:space="preserve"> в добровольном порядке в соответствии с выданным предписанием осуществляется в срок, установленный п. 32 настоящих Правил, собственником или владельцем данной </w:t>
      </w:r>
      <w:r>
        <w:rPr>
          <w:szCs w:val="28"/>
        </w:rPr>
        <w:t>информационной конструкции</w:t>
      </w:r>
      <w:r w:rsidRPr="004513D1">
        <w:rPr>
          <w:szCs w:val="28"/>
        </w:rPr>
        <w:t xml:space="preserve"> с последующим восстановлением внешних поверхностей объекта, на которых она была размещена. В выданном предписании об устранении выявленных нарушений указываются последствия его невыполнения в форме демонтажа </w:t>
      </w:r>
      <w:r>
        <w:rPr>
          <w:szCs w:val="28"/>
        </w:rPr>
        <w:t>информационной конструкции</w:t>
      </w:r>
      <w:r w:rsidRPr="004513D1">
        <w:rPr>
          <w:szCs w:val="28"/>
        </w:rPr>
        <w:t>, не соответствующей установленным требованиям, в принудительном порядке.</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29.1. </w:t>
      </w:r>
      <w:proofErr w:type="gramStart"/>
      <w:r w:rsidRPr="004513D1">
        <w:rPr>
          <w:szCs w:val="28"/>
        </w:rPr>
        <w:t xml:space="preserve">При отсутствии сведений о собственнике или владельце не соответствующей требованиям действующих правил </w:t>
      </w:r>
      <w:r>
        <w:rPr>
          <w:szCs w:val="28"/>
        </w:rPr>
        <w:t>информационной конструкции</w:t>
      </w:r>
      <w:r w:rsidRPr="004513D1">
        <w:rPr>
          <w:szCs w:val="28"/>
        </w:rPr>
        <w:t xml:space="preserve"> либо в случае их отсутствия, а также</w:t>
      </w:r>
      <w:r>
        <w:rPr>
          <w:szCs w:val="28"/>
        </w:rPr>
        <w:t>,</w:t>
      </w:r>
      <w:r w:rsidRPr="004513D1">
        <w:rPr>
          <w:szCs w:val="28"/>
        </w:rPr>
        <w:t xml:space="preserve"> если </w:t>
      </w:r>
      <w:r>
        <w:rPr>
          <w:szCs w:val="28"/>
        </w:rPr>
        <w:t>информационная конструкция</w:t>
      </w:r>
      <w:r w:rsidRPr="004513D1">
        <w:rPr>
          <w:szCs w:val="28"/>
        </w:rPr>
        <w:t xml:space="preserve"> не была демонтирована собственником или владельцем </w:t>
      </w:r>
      <w:r>
        <w:rPr>
          <w:szCs w:val="28"/>
        </w:rPr>
        <w:t>информационной конструкции</w:t>
      </w:r>
      <w:r w:rsidRPr="004513D1">
        <w:rPr>
          <w:szCs w:val="28"/>
        </w:rPr>
        <w:t xml:space="preserve"> в добровольном порядке в установленный п. 32 настоящих Правил срок, организация демонтажа данной конструкции осуществляется в принудительном порядке за счет средств бюджета городского округа Кинешма по информации отдела</w:t>
      </w:r>
      <w:proofErr w:type="gramEnd"/>
      <w:r w:rsidRPr="004513D1">
        <w:rPr>
          <w:szCs w:val="28"/>
        </w:rPr>
        <w:t xml:space="preserve"> муниципального контроля и охраны окружающей среды администрации городского округа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29.2. Демонтаж </w:t>
      </w:r>
      <w:r>
        <w:rPr>
          <w:szCs w:val="28"/>
        </w:rPr>
        <w:t>информационных конструкций</w:t>
      </w:r>
      <w:r w:rsidRPr="004513D1">
        <w:rPr>
          <w:szCs w:val="28"/>
        </w:rPr>
        <w:t xml:space="preserve"> в принудительном порядке, транспортировку их к месту хранения и их хранение осуществляет Муниципальное учреждение Управление городского хозяйства г. Кинешмы с составлением акта о демонтаже </w:t>
      </w:r>
      <w:r>
        <w:rPr>
          <w:szCs w:val="28"/>
        </w:rPr>
        <w:t>информационных конструкций</w:t>
      </w:r>
      <w:r w:rsidRPr="004513D1">
        <w:rPr>
          <w:szCs w:val="28"/>
        </w:rPr>
        <w:t>.</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29.3. Хранение демонтированных </w:t>
      </w:r>
      <w:r>
        <w:rPr>
          <w:szCs w:val="28"/>
        </w:rPr>
        <w:t>информационных конструкций</w:t>
      </w:r>
      <w:r w:rsidRPr="004513D1">
        <w:rPr>
          <w:szCs w:val="28"/>
        </w:rPr>
        <w:t xml:space="preserve"> производится в течение одного месяца со дня демонтажа. В случае </w:t>
      </w:r>
      <w:proofErr w:type="spellStart"/>
      <w:r w:rsidRPr="004513D1">
        <w:rPr>
          <w:szCs w:val="28"/>
        </w:rPr>
        <w:t>невостребования</w:t>
      </w:r>
      <w:proofErr w:type="spellEnd"/>
      <w:r w:rsidRPr="004513D1">
        <w:rPr>
          <w:szCs w:val="28"/>
        </w:rPr>
        <w:t xml:space="preserve"> </w:t>
      </w:r>
      <w:r>
        <w:rPr>
          <w:szCs w:val="28"/>
        </w:rPr>
        <w:t xml:space="preserve">информационной конструкции </w:t>
      </w:r>
      <w:r w:rsidRPr="004513D1">
        <w:rPr>
          <w:szCs w:val="28"/>
        </w:rPr>
        <w:t>в период хранения она реализуется в порядке, предусмотренном действующим законодательством, с направлением полученных средств на возмещение понесенных расходов.</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29.4. Муниципальное учреждение Управление городского хозяйства г. Кинешмы не несет ответственности за состояние и сохранность </w:t>
      </w:r>
      <w:r>
        <w:rPr>
          <w:szCs w:val="28"/>
        </w:rPr>
        <w:lastRenderedPageBreak/>
        <w:t xml:space="preserve">информационной конструкции </w:t>
      </w:r>
      <w:r w:rsidRPr="004513D1">
        <w:rPr>
          <w:szCs w:val="28"/>
        </w:rPr>
        <w:t>при ее демонтаже в принудительном порядке и (или) перемещении до места хранения.</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29.5. Возврат собственнику или владельцу демонтированных и направленных на хранение </w:t>
      </w:r>
      <w:r>
        <w:rPr>
          <w:szCs w:val="28"/>
        </w:rPr>
        <w:t>информационных конструкций</w:t>
      </w:r>
      <w:r w:rsidRPr="004513D1">
        <w:rPr>
          <w:szCs w:val="28"/>
        </w:rPr>
        <w:t xml:space="preserve"> производится после возмещения ими затрат, понесенных при демонтаже </w:t>
      </w:r>
      <w:r>
        <w:rPr>
          <w:szCs w:val="28"/>
        </w:rPr>
        <w:t>информационной конструкции</w:t>
      </w:r>
      <w:r w:rsidRPr="004513D1">
        <w:rPr>
          <w:szCs w:val="28"/>
        </w:rPr>
        <w:t>, ее транспортировке и хранении. В случае отказа в возм</w:t>
      </w:r>
      <w:r>
        <w:rPr>
          <w:szCs w:val="28"/>
        </w:rPr>
        <w:t xml:space="preserve">ещении затрат, </w:t>
      </w:r>
      <w:proofErr w:type="spellStart"/>
      <w:r>
        <w:rPr>
          <w:szCs w:val="28"/>
        </w:rPr>
        <w:t>невостребования</w:t>
      </w:r>
      <w:proofErr w:type="spellEnd"/>
      <w:r>
        <w:rPr>
          <w:szCs w:val="28"/>
        </w:rPr>
        <w:t xml:space="preserve"> информационной конструкции</w:t>
      </w:r>
      <w:r w:rsidRPr="004513D1">
        <w:rPr>
          <w:szCs w:val="28"/>
        </w:rPr>
        <w:t xml:space="preserve"> Муниципальное учреждение Управление городского хозяйства г. Кинешмы вправе обратиться в суд о взыскании их в судебном порядке.</w:t>
      </w:r>
    </w:p>
    <w:p w:rsidR="00BC541B" w:rsidRPr="004513D1" w:rsidRDefault="00BC541B" w:rsidP="00A36086">
      <w:pPr>
        <w:widowControl w:val="0"/>
        <w:autoSpaceDE w:val="0"/>
        <w:autoSpaceDN w:val="0"/>
        <w:adjustRightInd w:val="0"/>
        <w:spacing w:after="0"/>
        <w:ind w:firstLine="540"/>
        <w:jc w:val="both"/>
        <w:rPr>
          <w:szCs w:val="28"/>
        </w:rPr>
      </w:pPr>
    </w:p>
    <w:p w:rsidR="00BC541B" w:rsidRPr="00440EA4" w:rsidRDefault="00BC541B" w:rsidP="00A36086">
      <w:pPr>
        <w:widowControl w:val="0"/>
        <w:autoSpaceDE w:val="0"/>
        <w:autoSpaceDN w:val="0"/>
        <w:adjustRightInd w:val="0"/>
        <w:spacing w:after="0"/>
        <w:ind w:firstLine="540"/>
        <w:jc w:val="center"/>
        <w:rPr>
          <w:b/>
          <w:bCs/>
          <w:szCs w:val="28"/>
        </w:rPr>
      </w:pPr>
      <w:r w:rsidRPr="00440EA4">
        <w:rPr>
          <w:b/>
          <w:bCs/>
          <w:szCs w:val="28"/>
        </w:rPr>
        <w:t>VI. Перечень документов, необходимых для оформления согласования эскизного проекта размещение вывесок</w:t>
      </w:r>
    </w:p>
    <w:p w:rsidR="00BC541B" w:rsidRPr="004513D1" w:rsidRDefault="00BC541B" w:rsidP="00A36086">
      <w:pPr>
        <w:widowControl w:val="0"/>
        <w:autoSpaceDE w:val="0"/>
        <w:autoSpaceDN w:val="0"/>
        <w:adjustRightInd w:val="0"/>
        <w:spacing w:after="0"/>
        <w:ind w:firstLine="540"/>
        <w:jc w:val="both"/>
        <w:rPr>
          <w:szCs w:val="28"/>
        </w:rPr>
      </w:pP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30. Лицо,</w:t>
      </w:r>
      <w:r>
        <w:rPr>
          <w:szCs w:val="28"/>
        </w:rPr>
        <w:t xml:space="preserve"> заинтересованное в размещении информационной конструкции</w:t>
      </w:r>
      <w:r w:rsidRPr="004513D1">
        <w:rPr>
          <w:szCs w:val="28"/>
        </w:rPr>
        <w:t xml:space="preserve">, обращается в администрацию городского округа Кинешма с заявлением о выдаче согласования эскизного проекта размещения </w:t>
      </w:r>
      <w:r>
        <w:rPr>
          <w:szCs w:val="28"/>
        </w:rPr>
        <w:t>информационной конструкции</w:t>
      </w:r>
      <w:r w:rsidRPr="004513D1">
        <w:rPr>
          <w:szCs w:val="28"/>
        </w:rPr>
        <w:t xml:space="preserve"> по форме, утвержденной администрацией городского округа Кинешма. Перечень документов, необходимых для оформления согласования эскизного проекта размещения </w:t>
      </w:r>
      <w:r>
        <w:rPr>
          <w:szCs w:val="28"/>
        </w:rPr>
        <w:t>информационной конструкции</w:t>
      </w:r>
      <w:r w:rsidRPr="004513D1">
        <w:rPr>
          <w:szCs w:val="28"/>
        </w:rPr>
        <w:t>, порядок рассмотрения обращения, принятие решения о согласовании либо отказе в согласовании, порядок обжалования принятого решения определяется Постановлением администрации городского округа Кинешма.</w:t>
      </w:r>
    </w:p>
    <w:p w:rsidR="00BC541B" w:rsidRDefault="00BC541B" w:rsidP="00A36086">
      <w:pPr>
        <w:widowControl w:val="0"/>
        <w:autoSpaceDE w:val="0"/>
        <w:autoSpaceDN w:val="0"/>
        <w:adjustRightInd w:val="0"/>
        <w:spacing w:after="0"/>
        <w:ind w:firstLine="540"/>
        <w:jc w:val="both"/>
        <w:rPr>
          <w:szCs w:val="28"/>
        </w:rPr>
      </w:pPr>
      <w:r w:rsidRPr="004513D1">
        <w:rPr>
          <w:szCs w:val="28"/>
        </w:rPr>
        <w:t xml:space="preserve">Согласование эскизного проекта размещения </w:t>
      </w:r>
      <w:r>
        <w:rPr>
          <w:szCs w:val="28"/>
        </w:rPr>
        <w:t>информационной конструкции</w:t>
      </w:r>
      <w:r w:rsidRPr="004513D1">
        <w:rPr>
          <w:szCs w:val="28"/>
        </w:rPr>
        <w:t xml:space="preserve"> выдается сроком на пять лет.</w:t>
      </w:r>
    </w:p>
    <w:p w:rsidR="00440EA4" w:rsidRPr="004513D1" w:rsidRDefault="00440EA4" w:rsidP="00A36086">
      <w:pPr>
        <w:widowControl w:val="0"/>
        <w:autoSpaceDE w:val="0"/>
        <w:autoSpaceDN w:val="0"/>
        <w:adjustRightInd w:val="0"/>
        <w:spacing w:after="0"/>
        <w:ind w:firstLine="540"/>
        <w:jc w:val="both"/>
        <w:rPr>
          <w:szCs w:val="28"/>
        </w:rPr>
      </w:pPr>
    </w:p>
    <w:p w:rsidR="00BC541B" w:rsidRDefault="00BC541B" w:rsidP="00A36086">
      <w:pPr>
        <w:widowControl w:val="0"/>
        <w:autoSpaceDE w:val="0"/>
        <w:autoSpaceDN w:val="0"/>
        <w:adjustRightInd w:val="0"/>
        <w:spacing w:after="0"/>
        <w:ind w:firstLine="540"/>
        <w:jc w:val="center"/>
        <w:rPr>
          <w:b/>
          <w:bCs/>
          <w:szCs w:val="28"/>
        </w:rPr>
      </w:pPr>
      <w:r w:rsidRPr="00440EA4">
        <w:rPr>
          <w:b/>
          <w:bCs/>
          <w:szCs w:val="28"/>
        </w:rPr>
        <w:t>VII. Ответственность за нарушение правил</w:t>
      </w:r>
    </w:p>
    <w:p w:rsidR="00440EA4" w:rsidRPr="00440EA4" w:rsidRDefault="00440EA4" w:rsidP="00A36086">
      <w:pPr>
        <w:widowControl w:val="0"/>
        <w:autoSpaceDE w:val="0"/>
        <w:autoSpaceDN w:val="0"/>
        <w:adjustRightInd w:val="0"/>
        <w:spacing w:after="0"/>
        <w:ind w:firstLine="540"/>
        <w:jc w:val="center"/>
        <w:rPr>
          <w:b/>
          <w:bCs/>
          <w:szCs w:val="28"/>
        </w:rPr>
      </w:pP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31. </w:t>
      </w:r>
      <w:proofErr w:type="gramStart"/>
      <w:r w:rsidRPr="004513D1">
        <w:rPr>
          <w:szCs w:val="28"/>
        </w:rPr>
        <w:t>Контроль за</w:t>
      </w:r>
      <w:proofErr w:type="gramEnd"/>
      <w:r w:rsidRPr="004513D1">
        <w:rPr>
          <w:szCs w:val="28"/>
        </w:rPr>
        <w:t xml:space="preserve"> соблюдением настоящих требований к размещению вывесок осуществляется должностными лицами уполномоченного органа Администрации городского органа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32. В случае выявления нарушений собственник или владелец </w:t>
      </w:r>
      <w:r>
        <w:rPr>
          <w:szCs w:val="28"/>
        </w:rPr>
        <w:t>информационной конструкции</w:t>
      </w:r>
      <w:r w:rsidRPr="004513D1">
        <w:rPr>
          <w:szCs w:val="28"/>
        </w:rPr>
        <w:t xml:space="preserve"> обязан устранить нарушения в след</w:t>
      </w:r>
      <w:r>
        <w:rPr>
          <w:szCs w:val="28"/>
        </w:rPr>
        <w:t>ую</w:t>
      </w:r>
      <w:r w:rsidRPr="004513D1">
        <w:rPr>
          <w:szCs w:val="28"/>
        </w:rPr>
        <w:t>щие сроки:</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 в случае самовольного размещения </w:t>
      </w:r>
      <w:r>
        <w:rPr>
          <w:szCs w:val="28"/>
        </w:rPr>
        <w:t>информационной конструкции</w:t>
      </w:r>
      <w:r w:rsidRPr="004513D1">
        <w:rPr>
          <w:szCs w:val="28"/>
        </w:rPr>
        <w:t xml:space="preserve"> демонтаж производиться в течение 20 дней.</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 в случае установки </w:t>
      </w:r>
      <w:r>
        <w:rPr>
          <w:szCs w:val="28"/>
        </w:rPr>
        <w:t>информационной конструкции</w:t>
      </w:r>
      <w:r w:rsidRPr="004513D1">
        <w:rPr>
          <w:szCs w:val="28"/>
        </w:rPr>
        <w:t xml:space="preserve"> не в соответствии с установленным эскизом проектом ее установки, привести в соответствие согласно эскизному проекту в течение 30 дней</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 в случае ненадлежащего внешнего вида и/или технического состояния </w:t>
      </w:r>
      <w:r>
        <w:rPr>
          <w:szCs w:val="28"/>
        </w:rPr>
        <w:t>информационной конструкции</w:t>
      </w:r>
      <w:r w:rsidRPr="004513D1">
        <w:rPr>
          <w:szCs w:val="28"/>
        </w:rPr>
        <w:t xml:space="preserve"> (в том числе отсутствия подсветки в темное </w:t>
      </w:r>
      <w:r w:rsidRPr="004513D1">
        <w:rPr>
          <w:szCs w:val="28"/>
        </w:rPr>
        <w:lastRenderedPageBreak/>
        <w:t>время суток) устранения производятся в течение 10 дней.</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33. </w:t>
      </w:r>
      <w:proofErr w:type="gramStart"/>
      <w:r w:rsidRPr="004513D1">
        <w:rPr>
          <w:szCs w:val="28"/>
        </w:rPr>
        <w:t>Лица</w:t>
      </w:r>
      <w:proofErr w:type="gramEnd"/>
      <w:r w:rsidRPr="004513D1">
        <w:rPr>
          <w:szCs w:val="28"/>
        </w:rPr>
        <w:t xml:space="preserve"> допустившие указанные нарушения, несут административную ответственность в соответствии с действующим законодательством.</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Применение мер ответственности не освобождает нарушителя от обязанности соблюдения настоящих требований.</w:t>
      </w:r>
    </w:p>
    <w:p w:rsidR="00BC541B" w:rsidRPr="00FE3075" w:rsidRDefault="00BC541B" w:rsidP="00A36086">
      <w:pPr>
        <w:widowControl w:val="0"/>
        <w:autoSpaceDE w:val="0"/>
        <w:autoSpaceDN w:val="0"/>
        <w:adjustRightInd w:val="0"/>
        <w:spacing w:after="0"/>
        <w:ind w:firstLine="540"/>
        <w:jc w:val="both"/>
        <w:rPr>
          <w:szCs w:val="28"/>
        </w:rPr>
      </w:pPr>
    </w:p>
    <w:p w:rsidR="00BC541B" w:rsidRPr="00FE3075" w:rsidRDefault="00BC541B" w:rsidP="00A36086">
      <w:pPr>
        <w:widowControl w:val="0"/>
        <w:autoSpaceDE w:val="0"/>
        <w:autoSpaceDN w:val="0"/>
        <w:adjustRightInd w:val="0"/>
        <w:spacing w:after="0"/>
        <w:jc w:val="both"/>
        <w:rPr>
          <w:szCs w:val="28"/>
        </w:rPr>
      </w:pPr>
    </w:p>
    <w:p w:rsidR="00BC541B" w:rsidRPr="00FE3075" w:rsidRDefault="00BC541B" w:rsidP="00A36086">
      <w:pPr>
        <w:pStyle w:val="a8"/>
        <w:spacing w:before="0" w:beforeAutospacing="0" w:after="0" w:afterAutospacing="0"/>
        <w:jc w:val="right"/>
        <w:rPr>
          <w:sz w:val="28"/>
          <w:szCs w:val="28"/>
        </w:rPr>
      </w:pPr>
      <w:r w:rsidRPr="00FE3075">
        <w:rPr>
          <w:sz w:val="28"/>
          <w:szCs w:val="28"/>
        </w:rPr>
        <w:br w:type="page"/>
      </w:r>
      <w:r w:rsidRPr="00FE3075">
        <w:rPr>
          <w:sz w:val="28"/>
          <w:szCs w:val="28"/>
        </w:rPr>
        <w:lastRenderedPageBreak/>
        <w:t>Приложение</w:t>
      </w:r>
      <w:r w:rsidRPr="00FE3075">
        <w:rPr>
          <w:sz w:val="28"/>
          <w:szCs w:val="28"/>
        </w:rPr>
        <w:br/>
        <w:t>к Правилам размещения и содержания информационных конструкций в городском округе Кинешма</w:t>
      </w:r>
    </w:p>
    <w:p w:rsidR="00BC541B" w:rsidRPr="00FE3075" w:rsidRDefault="00BC541B" w:rsidP="00BC541B">
      <w:pPr>
        <w:pStyle w:val="a8"/>
        <w:ind w:firstLine="709"/>
        <w:jc w:val="both"/>
        <w:rPr>
          <w:sz w:val="28"/>
          <w:szCs w:val="28"/>
        </w:rPr>
      </w:pPr>
      <w:r w:rsidRPr="00FE3075">
        <w:rPr>
          <w:sz w:val="28"/>
          <w:szCs w:val="28"/>
        </w:rPr>
        <w:t>1. Информационные конструкции, могут быть размещены в виде комплекса идентичных взаимосвязанных элементов одной информационной конструкции</w:t>
      </w:r>
      <w:r>
        <w:rPr>
          <w:sz w:val="28"/>
          <w:szCs w:val="28"/>
        </w:rPr>
        <w:t xml:space="preserve"> </w:t>
      </w:r>
      <w:r w:rsidRPr="00FE3075">
        <w:rPr>
          <w:sz w:val="28"/>
          <w:szCs w:val="28"/>
        </w:rPr>
        <w:t xml:space="preserve">(пункт </w:t>
      </w:r>
      <w:r>
        <w:rPr>
          <w:sz w:val="28"/>
          <w:szCs w:val="28"/>
        </w:rPr>
        <w:t>8</w:t>
      </w:r>
      <w:r w:rsidRPr="00FE3075">
        <w:rPr>
          <w:sz w:val="28"/>
          <w:szCs w:val="28"/>
        </w:rPr>
        <w:t xml:space="preserve"> Правил)</w:t>
      </w:r>
      <w:r>
        <w:rPr>
          <w:rStyle w:val="af0"/>
          <w:sz w:val="28"/>
          <w:szCs w:val="28"/>
        </w:rPr>
        <w:footnoteReference w:id="1"/>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2670242A" wp14:editId="37281F06">
            <wp:extent cx="3749675" cy="2612390"/>
            <wp:effectExtent l="0" t="0" r="0" b="0"/>
            <wp:docPr id="38" name="Рисунок 38" descr="Описание: http://vestnik.mos.ru/files/other/pril/2013/902pp/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vestnik.mos.ru/files/other/pril/2013/902pp/ma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612390"/>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sidRPr="00FE3075">
        <w:rPr>
          <w:sz w:val="28"/>
          <w:szCs w:val="28"/>
        </w:rPr>
        <w:t xml:space="preserve">2. </w:t>
      </w:r>
      <w:r>
        <w:rPr>
          <w:sz w:val="28"/>
          <w:szCs w:val="28"/>
        </w:rPr>
        <w:t>Информационные конструкции</w:t>
      </w:r>
      <w:r w:rsidRPr="00FE3075">
        <w:rPr>
          <w:sz w:val="28"/>
          <w:szCs w:val="28"/>
        </w:rPr>
        <w:t xml:space="preserve"> могут состоять из следующих элементов:</w:t>
      </w:r>
    </w:p>
    <w:p w:rsidR="00BC541B" w:rsidRDefault="00BC541B" w:rsidP="00BC541B">
      <w:pPr>
        <w:pStyle w:val="a8"/>
        <w:spacing w:before="0" w:beforeAutospacing="0" w:after="0" w:afterAutospacing="0"/>
        <w:ind w:firstLine="709"/>
        <w:rPr>
          <w:sz w:val="28"/>
          <w:szCs w:val="28"/>
        </w:rPr>
      </w:pPr>
      <w:r w:rsidRPr="00FE3075">
        <w:rPr>
          <w:sz w:val="28"/>
          <w:szCs w:val="28"/>
        </w:rPr>
        <w:t>— информационное поле (текстовая часть);</w:t>
      </w:r>
    </w:p>
    <w:p w:rsidR="00BC541B" w:rsidRDefault="00BC541B" w:rsidP="00BC541B">
      <w:pPr>
        <w:pStyle w:val="a8"/>
        <w:spacing w:before="0" w:beforeAutospacing="0" w:after="0" w:afterAutospacing="0"/>
        <w:ind w:firstLine="709"/>
        <w:rPr>
          <w:sz w:val="28"/>
          <w:szCs w:val="28"/>
        </w:rPr>
      </w:pPr>
      <w:r w:rsidRPr="00FE3075">
        <w:rPr>
          <w:sz w:val="28"/>
          <w:szCs w:val="28"/>
        </w:rPr>
        <w:t xml:space="preserve">— декоративно-художественные элементы. </w:t>
      </w:r>
    </w:p>
    <w:p w:rsidR="00BC541B" w:rsidRPr="00FE3075" w:rsidRDefault="00BC541B" w:rsidP="00BC541B">
      <w:pPr>
        <w:pStyle w:val="a8"/>
        <w:spacing w:before="0" w:beforeAutospacing="0" w:after="0" w:afterAutospacing="0"/>
        <w:ind w:firstLine="709"/>
        <w:rPr>
          <w:sz w:val="28"/>
          <w:szCs w:val="28"/>
        </w:rPr>
      </w:pPr>
      <w:r w:rsidRPr="00FE3075">
        <w:rPr>
          <w:sz w:val="28"/>
          <w:szCs w:val="28"/>
        </w:rPr>
        <w:t xml:space="preserve">Высота декоративно-художественных элементов не должна превышать высоту текстовой части </w:t>
      </w:r>
      <w:r>
        <w:rPr>
          <w:sz w:val="28"/>
          <w:szCs w:val="28"/>
        </w:rPr>
        <w:t>информационной конструкции</w:t>
      </w:r>
      <w:r w:rsidRPr="00FE3075">
        <w:rPr>
          <w:sz w:val="28"/>
          <w:szCs w:val="28"/>
        </w:rPr>
        <w:t xml:space="preserve"> более чем в полтора раза (пункт 1</w:t>
      </w:r>
      <w:r>
        <w:rPr>
          <w:sz w:val="28"/>
          <w:szCs w:val="28"/>
        </w:rPr>
        <w:t>1</w:t>
      </w:r>
      <w:r w:rsidRPr="00FE3075">
        <w:rPr>
          <w:sz w:val="28"/>
          <w:szCs w:val="28"/>
        </w:rPr>
        <w:t xml:space="preserve">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02ECB5F1" wp14:editId="4E0C8237">
            <wp:extent cx="3793787" cy="2900248"/>
            <wp:effectExtent l="0" t="0" r="0" b="0"/>
            <wp:docPr id="39" name="Рисунок 39" descr="Описание: http://vestnik.mos.ru/files/other/pril/2013/902pp/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vestnik.mos.ru/files/other/pril/2013/902pp/ma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1672" cy="2898631"/>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Pr>
          <w:sz w:val="28"/>
          <w:szCs w:val="28"/>
        </w:rPr>
        <w:br w:type="page"/>
      </w:r>
      <w:r w:rsidRPr="00AC3DCB">
        <w:rPr>
          <w:sz w:val="28"/>
          <w:szCs w:val="28"/>
        </w:rPr>
        <w:lastRenderedPageBreak/>
        <w:t>3.</w:t>
      </w:r>
      <w:r>
        <w:rPr>
          <w:sz w:val="28"/>
          <w:szCs w:val="28"/>
        </w:rPr>
        <w:t xml:space="preserve"> </w:t>
      </w:r>
      <w:r w:rsidRPr="00FE3075">
        <w:rPr>
          <w:sz w:val="28"/>
          <w:szCs w:val="28"/>
        </w:rPr>
        <w:t xml:space="preserve">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(пункт </w:t>
      </w:r>
      <w:r>
        <w:rPr>
          <w:sz w:val="28"/>
          <w:szCs w:val="28"/>
        </w:rPr>
        <w:t>9</w:t>
      </w:r>
      <w:r w:rsidRPr="00FE3075">
        <w:rPr>
          <w:sz w:val="28"/>
          <w:szCs w:val="28"/>
        </w:rPr>
        <w:t xml:space="preserve">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При размещении на одном фасаде объекта одновременно </w:t>
      </w:r>
      <w:r>
        <w:rPr>
          <w:sz w:val="28"/>
          <w:szCs w:val="28"/>
        </w:rPr>
        <w:t>информационных конструкций</w:t>
      </w:r>
      <w:r w:rsidRPr="00FE3075">
        <w:rPr>
          <w:sz w:val="28"/>
          <w:szCs w:val="28"/>
        </w:rPr>
        <w:t xml:space="preserve"> нескольких организаций, индивидуальных предпринимателей указанные </w:t>
      </w:r>
      <w:r>
        <w:rPr>
          <w:sz w:val="28"/>
          <w:szCs w:val="28"/>
        </w:rPr>
        <w:t>конструкции</w:t>
      </w:r>
      <w:r w:rsidRPr="00FE3075">
        <w:rPr>
          <w:sz w:val="28"/>
          <w:szCs w:val="28"/>
        </w:rPr>
        <w:t xml:space="preserve"> размещаются в один высотный ряд на единой горизонтальной линии (на одном уровне, высоте) (пункт 1</w:t>
      </w:r>
      <w:r>
        <w:rPr>
          <w:sz w:val="28"/>
          <w:szCs w:val="28"/>
        </w:rPr>
        <w:t>0</w:t>
      </w:r>
      <w:r w:rsidRPr="00FE3075">
        <w:rPr>
          <w:sz w:val="28"/>
          <w:szCs w:val="28"/>
        </w:rPr>
        <w:t xml:space="preserve">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1B97D0FE" wp14:editId="2A39527A">
            <wp:extent cx="5217160" cy="4772025"/>
            <wp:effectExtent l="0" t="0" r="0" b="0"/>
            <wp:docPr id="40" name="Рисунок 40" descr="Описание: http://vestnik.mos.ru/files/other/pril/2013/902pp/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vestnik.mos.ru/files/other/pril/2013/902pp/ma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7160" cy="4772025"/>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sidRPr="00FE3075">
        <w:rPr>
          <w:sz w:val="28"/>
          <w:szCs w:val="28"/>
        </w:rPr>
        <w:t xml:space="preserve">4. В случае если помещения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абзаца первого настоящего пункта, </w:t>
      </w:r>
      <w:r>
        <w:rPr>
          <w:sz w:val="28"/>
          <w:szCs w:val="28"/>
        </w:rPr>
        <w:t>информационные конструкции</w:t>
      </w:r>
      <w:r w:rsidRPr="00FE3075">
        <w:rPr>
          <w:sz w:val="28"/>
          <w:szCs w:val="28"/>
        </w:rPr>
        <w:t xml:space="preserve"> могут быть размещены над окнами подвального или цокольного этажа, но не ниже 0,60 м от уровня земли до нижнего края настенной конструкции. При этом </w:t>
      </w:r>
      <w:r>
        <w:rPr>
          <w:sz w:val="28"/>
          <w:szCs w:val="28"/>
        </w:rPr>
        <w:t>информационная конструкция</w:t>
      </w:r>
      <w:r w:rsidRPr="00FE3075">
        <w:rPr>
          <w:sz w:val="28"/>
          <w:szCs w:val="28"/>
        </w:rPr>
        <w:t xml:space="preserve"> не должна выступать от плоскости фасада более чем на 0,10 м (пункт </w:t>
      </w:r>
      <w:r>
        <w:rPr>
          <w:sz w:val="28"/>
          <w:szCs w:val="28"/>
        </w:rPr>
        <w:t>14</w:t>
      </w:r>
      <w:r w:rsidRPr="00FE3075">
        <w:rPr>
          <w:sz w:val="28"/>
          <w:szCs w:val="28"/>
        </w:rPr>
        <w:t>.1 Правил)</w:t>
      </w:r>
    </w:p>
    <w:p w:rsidR="00BC541B" w:rsidRPr="00FE3075" w:rsidRDefault="00BC541B" w:rsidP="00BC541B">
      <w:pPr>
        <w:pStyle w:val="a8"/>
        <w:jc w:val="center"/>
        <w:rPr>
          <w:sz w:val="28"/>
          <w:szCs w:val="28"/>
        </w:rPr>
      </w:pPr>
      <w:r w:rsidRPr="00FE3075">
        <w:rPr>
          <w:noProof/>
          <w:sz w:val="28"/>
          <w:szCs w:val="28"/>
        </w:rPr>
        <w:lastRenderedPageBreak/>
        <w:drawing>
          <wp:inline distT="0" distB="0" distL="0" distR="0" wp14:anchorId="41E88AE7" wp14:editId="1125A12E">
            <wp:extent cx="4764405" cy="4641215"/>
            <wp:effectExtent l="0" t="0" r="0" b="0"/>
            <wp:docPr id="41" name="Рисунок 41" descr="Описание: http://vestnik.mos.ru/files/other/pril/2013/902pp/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vestnik.mos.ru/files/other/pril/2013/902pp/ma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405" cy="4641215"/>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sidRPr="00007930">
        <w:rPr>
          <w:sz w:val="28"/>
          <w:szCs w:val="28"/>
        </w:rPr>
        <w:t>5.</w:t>
      </w:r>
      <w:r>
        <w:rPr>
          <w:sz w:val="28"/>
          <w:szCs w:val="28"/>
        </w:rPr>
        <w:t xml:space="preserve"> </w:t>
      </w:r>
      <w:r w:rsidRPr="00FE3075">
        <w:rPr>
          <w:sz w:val="28"/>
          <w:szCs w:val="28"/>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C541B" w:rsidRDefault="00BC541B" w:rsidP="00BC541B">
      <w:pPr>
        <w:pStyle w:val="a8"/>
        <w:spacing w:before="0" w:beforeAutospacing="0" w:after="0" w:afterAutospacing="0"/>
        <w:ind w:firstLine="709"/>
        <w:jc w:val="both"/>
        <w:rPr>
          <w:sz w:val="28"/>
          <w:szCs w:val="28"/>
        </w:rPr>
      </w:pPr>
      <w:r>
        <w:rPr>
          <w:sz w:val="28"/>
          <w:szCs w:val="28"/>
        </w:rPr>
        <w:t>–</w:t>
      </w:r>
      <w:r w:rsidRPr="00FE3075">
        <w:rPr>
          <w:sz w:val="28"/>
          <w:szCs w:val="28"/>
        </w:rPr>
        <w:t xml:space="preserve"> по высоте </w:t>
      </w:r>
      <w:r>
        <w:rPr>
          <w:sz w:val="28"/>
          <w:szCs w:val="28"/>
        </w:rPr>
        <w:t>–</w:t>
      </w:r>
      <w:r w:rsidRPr="00FE3075">
        <w:rPr>
          <w:sz w:val="28"/>
          <w:szCs w:val="28"/>
        </w:rPr>
        <w:t xml:space="preserve"> 0,50 м, за исключением размещения настенной </w:t>
      </w:r>
      <w:r>
        <w:rPr>
          <w:sz w:val="28"/>
          <w:szCs w:val="28"/>
        </w:rPr>
        <w:t>конструкции</w:t>
      </w:r>
      <w:r w:rsidRPr="00FE3075">
        <w:rPr>
          <w:sz w:val="28"/>
          <w:szCs w:val="28"/>
        </w:rPr>
        <w:t xml:space="preserve"> на фризе;</w:t>
      </w:r>
    </w:p>
    <w:p w:rsidR="00BC541B" w:rsidRPr="00FE3075" w:rsidRDefault="00BC541B" w:rsidP="00BC541B">
      <w:pPr>
        <w:pStyle w:val="a8"/>
        <w:spacing w:before="0" w:beforeAutospacing="0" w:after="0" w:afterAutospacing="0"/>
        <w:ind w:firstLine="709"/>
        <w:jc w:val="both"/>
        <w:rPr>
          <w:sz w:val="28"/>
          <w:szCs w:val="28"/>
        </w:rPr>
      </w:pPr>
      <w:r>
        <w:rPr>
          <w:sz w:val="28"/>
          <w:szCs w:val="28"/>
        </w:rPr>
        <w:t>–</w:t>
      </w:r>
      <w:r w:rsidRPr="00FE3075">
        <w:rPr>
          <w:sz w:val="28"/>
          <w:szCs w:val="28"/>
        </w:rPr>
        <w:t xml:space="preserve"> по длине </w:t>
      </w:r>
      <w:r>
        <w:rPr>
          <w:sz w:val="28"/>
          <w:szCs w:val="28"/>
        </w:rPr>
        <w:t>–</w:t>
      </w:r>
      <w:r w:rsidRPr="00FE3075">
        <w:rPr>
          <w:sz w:val="28"/>
          <w:szCs w:val="28"/>
        </w:rPr>
        <w:t xml:space="preserve"> 70 процентов от длины фасада, соответствующей занимаемым данными организациями, индивидуальными предпринимателями помещениям, но не более 1</w:t>
      </w:r>
      <w:r>
        <w:rPr>
          <w:sz w:val="28"/>
          <w:szCs w:val="28"/>
        </w:rPr>
        <w:t>0</w:t>
      </w:r>
      <w:r w:rsidRPr="00FE3075">
        <w:rPr>
          <w:sz w:val="28"/>
          <w:szCs w:val="28"/>
        </w:rPr>
        <w:t xml:space="preserve"> м для единичной конструкции (пункт 1</w:t>
      </w:r>
      <w:r>
        <w:rPr>
          <w:sz w:val="28"/>
          <w:szCs w:val="28"/>
        </w:rPr>
        <w:t>4</w:t>
      </w:r>
      <w:r w:rsidRPr="00FE3075">
        <w:rPr>
          <w:sz w:val="28"/>
          <w:szCs w:val="28"/>
        </w:rPr>
        <w:t>.2 Правил)</w:t>
      </w:r>
    </w:p>
    <w:p w:rsidR="00BC541B" w:rsidRPr="00FE3075" w:rsidRDefault="00BC541B" w:rsidP="00BC541B">
      <w:pPr>
        <w:pStyle w:val="a8"/>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4ECB057E" wp14:editId="5D9E8B56">
                <wp:simplePos x="0" y="0"/>
                <wp:positionH relativeFrom="column">
                  <wp:posOffset>2713652</wp:posOffset>
                </wp:positionH>
                <wp:positionV relativeFrom="paragraph">
                  <wp:posOffset>319188</wp:posOffset>
                </wp:positionV>
                <wp:extent cx="739302" cy="261755"/>
                <wp:effectExtent l="0" t="0" r="22860" b="24130"/>
                <wp:wrapNone/>
                <wp:docPr id="36" name="Прямоугольник 36"/>
                <wp:cNvGraphicFramePr/>
                <a:graphic xmlns:a="http://schemas.openxmlformats.org/drawingml/2006/main">
                  <a:graphicData uri="http://schemas.microsoft.com/office/word/2010/wordprocessingShape">
                    <wps:wsp>
                      <wps:cNvSpPr/>
                      <wps:spPr>
                        <a:xfrm>
                          <a:off x="0" y="0"/>
                          <a:ext cx="739302" cy="2617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3507D" w:rsidRPr="00007930" w:rsidRDefault="00B3507D" w:rsidP="00BC541B">
                            <w:pPr>
                              <w:rPr>
                                <w:sz w:val="14"/>
                                <w14:textOutline w14:w="9525" w14:cap="rnd" w14:cmpd="sng" w14:algn="ctr">
                                  <w14:solidFill>
                                    <w14:srgbClr w14:val="000000"/>
                                  </w14:solidFill>
                                  <w14:prstDash w14:val="solid"/>
                                  <w14:bevel/>
                                </w14:textOutline>
                              </w:rPr>
                            </w:pPr>
                            <w:r>
                              <w:rPr>
                                <w:sz w:val="14"/>
                                <w14:textOutline w14:w="9525" w14:cap="rnd" w14:cmpd="sng" w14:algn="ctr">
                                  <w14:solidFill>
                                    <w14:srgbClr w14:val="000000"/>
                                  </w14:solidFill>
                                  <w14:prstDash w14:val="solid"/>
                                  <w14:bevel/>
                                </w14:textOutline>
                              </w:rPr>
                              <w:t xml:space="preserve">Не более </w:t>
                            </w:r>
                            <w:r w:rsidRPr="00007930">
                              <w:rPr>
                                <w:sz w:val="14"/>
                                <w14:textOutline w14:w="9525" w14:cap="rnd" w14:cmpd="sng" w14:algn="ctr">
                                  <w14:solidFill>
                                    <w14:srgbClr w14:val="000000"/>
                                  </w14:solidFill>
                                  <w14:prstDash w14:val="solid"/>
                                  <w14:bevel/>
                                </w14:textOutline>
                              </w:rPr>
                              <w:t>10</w:t>
                            </w:r>
                            <w:r>
                              <w:rPr>
                                <w:sz w:val="14"/>
                                <w14:textOutline w14:w="9525" w14:cap="rnd" w14:cmpd="sng" w14:algn="ctr">
                                  <w14:solidFill>
                                    <w14:srgbClr w14:val="000000"/>
                                  </w14:solidFill>
                                  <w14:prstDash w14:val="solid"/>
                                  <w14:bevel/>
                                </w14:textOutline>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left:0;text-align:left;margin-left:213.65pt;margin-top:25.15pt;width:58.2pt;height: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" fillcolor="white [3201]" strokecolor="white [3212]" strokeweight="2pt">
                <v:textbox>
                  <w:txbxContent>
                    <w:p w:rsidR="00BE164F" w:rsidRPr="00007930" w:rsidRDefault="00BE164F" w:rsidP="00BC541B">
                      <w:pPr>
                        <w:rPr>
                          <w:sz w:val="14"/>
                          <w14:textOutline w14:w="9525" w14:cap="rnd" w14:cmpd="sng" w14:algn="ctr">
                            <w14:solidFill>
                              <w14:srgbClr w14:val="000000"/>
                            </w14:solidFill>
                            <w14:prstDash w14:val="solid"/>
                            <w14:bevel/>
                          </w14:textOutline>
                        </w:rPr>
                      </w:pPr>
                      <w:r>
                        <w:rPr>
                          <w:sz w:val="14"/>
                          <w14:textOutline w14:w="9525" w14:cap="rnd" w14:cmpd="sng" w14:algn="ctr">
                            <w14:solidFill>
                              <w14:srgbClr w14:val="000000"/>
                            </w14:solidFill>
                            <w14:prstDash w14:val="solid"/>
                            <w14:bevel/>
                          </w14:textOutline>
                        </w:rPr>
                        <w:t xml:space="preserve">Не более </w:t>
                      </w:r>
                      <w:r w:rsidRPr="00007930">
                        <w:rPr>
                          <w:sz w:val="14"/>
                          <w14:textOutline w14:w="9525" w14:cap="rnd" w14:cmpd="sng" w14:algn="ctr">
                            <w14:solidFill>
                              <w14:srgbClr w14:val="000000"/>
                            </w14:solidFill>
                            <w14:prstDash w14:val="solid"/>
                            <w14:bevel/>
                          </w14:textOutline>
                        </w:rPr>
                        <w:t>10</w:t>
                      </w:r>
                      <w:r>
                        <w:rPr>
                          <w:sz w:val="14"/>
                          <w14:textOutline w14:w="9525" w14:cap="rnd" w14:cmpd="sng" w14:algn="ctr">
                            <w14:solidFill>
                              <w14:srgbClr w14:val="000000"/>
                            </w14:solidFill>
                            <w14:prstDash w14:val="solid"/>
                            <w14:bevel/>
                          </w14:textOutline>
                        </w:rPr>
                        <w:t>м</w:t>
                      </w:r>
                    </w:p>
                  </w:txbxContent>
                </v:textbox>
              </v:rect>
            </w:pict>
          </mc:Fallback>
        </mc:AlternateContent>
      </w:r>
      <w:r w:rsidRPr="00FE3075">
        <w:rPr>
          <w:noProof/>
          <w:sz w:val="28"/>
          <w:szCs w:val="28"/>
        </w:rPr>
        <w:drawing>
          <wp:inline distT="0" distB="0" distL="0" distR="0" wp14:anchorId="265456E8" wp14:editId="0C96D501">
            <wp:extent cx="4764405" cy="2397125"/>
            <wp:effectExtent l="0" t="0" r="0" b="3175"/>
            <wp:docPr id="42" name="Рисунок 42" descr="Описание: http://vestnik.mos.ru/files/other/pril/2013/902pp/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vestnik.mos.ru/files/other/pril/2013/902pp/ma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4405" cy="2397125"/>
                    </a:xfrm>
                    <a:prstGeom prst="rect">
                      <a:avLst/>
                    </a:prstGeom>
                    <a:noFill/>
                    <a:ln>
                      <a:noFill/>
                    </a:ln>
                  </pic:spPr>
                </pic:pic>
              </a:graphicData>
            </a:graphic>
          </wp:inline>
        </w:drawing>
      </w:r>
    </w:p>
    <w:p w:rsidR="00BC541B" w:rsidRPr="00FE3075" w:rsidRDefault="00BC541B" w:rsidP="00BC541B">
      <w:pPr>
        <w:pStyle w:val="a8"/>
        <w:ind w:firstLine="1276"/>
        <w:jc w:val="both"/>
        <w:rPr>
          <w:sz w:val="28"/>
          <w:szCs w:val="28"/>
        </w:rPr>
      </w:pPr>
      <w:r w:rsidRPr="00FE3075">
        <w:rPr>
          <w:sz w:val="28"/>
          <w:szCs w:val="28"/>
        </w:rPr>
        <w:lastRenderedPageBreak/>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1</w:t>
      </w:r>
      <w:r>
        <w:rPr>
          <w:sz w:val="28"/>
          <w:szCs w:val="28"/>
        </w:rPr>
        <w:t>4</w:t>
      </w:r>
      <w:r w:rsidRPr="00FE3075">
        <w:rPr>
          <w:sz w:val="28"/>
          <w:szCs w:val="28"/>
        </w:rPr>
        <w:t>.2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1952FCF2" wp14:editId="1FBE90F5">
            <wp:extent cx="4764405" cy="2651125"/>
            <wp:effectExtent l="0" t="0" r="0" b="0"/>
            <wp:docPr id="43" name="Рисунок 43" descr="Описание: http://vestnik.mos.ru/files/other/pril/2013/902pp/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vestnik.mos.ru/files/other/pril/2013/902pp/ma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4405" cy="2651125"/>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Pr>
          <w:sz w:val="28"/>
          <w:szCs w:val="28"/>
        </w:rPr>
        <w:t>7</w:t>
      </w:r>
      <w:r w:rsidRPr="00FE3075">
        <w:rPr>
          <w:sz w:val="28"/>
          <w:szCs w:val="28"/>
        </w:rPr>
        <w:t>. При наличии на фасаде объекта фриза настенная конструкция размещается исключительно на фризе, на всю высоту фриза (пункт 1</w:t>
      </w:r>
      <w:r>
        <w:rPr>
          <w:sz w:val="28"/>
          <w:szCs w:val="28"/>
        </w:rPr>
        <w:t>4</w:t>
      </w:r>
      <w:r w:rsidRPr="00FE3075">
        <w:rPr>
          <w:sz w:val="28"/>
          <w:szCs w:val="28"/>
        </w:rPr>
        <w:t>.3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5A5D9DC3" wp14:editId="547A233F">
            <wp:extent cx="2497455" cy="2297430"/>
            <wp:effectExtent l="0" t="0" r="0" b="0"/>
            <wp:docPr id="44" name="Рисунок 8" descr="Описание: http://vestnik.mos.ru/files/other/pril/2013/902pp/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vestnik.mos.ru/files/other/pril/2013/902pp/map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2297430"/>
                    </a:xfrm>
                    <a:prstGeom prst="rect">
                      <a:avLst/>
                    </a:prstGeom>
                    <a:noFill/>
                    <a:ln>
                      <a:noFill/>
                    </a:ln>
                  </pic:spPr>
                </pic:pic>
              </a:graphicData>
            </a:graphic>
          </wp:inline>
        </w:drawing>
      </w:r>
    </w:p>
    <w:p w:rsidR="00BC541B" w:rsidRPr="00FE3075" w:rsidRDefault="00BC541B" w:rsidP="00BC541B">
      <w:pPr>
        <w:pStyle w:val="a8"/>
        <w:jc w:val="center"/>
        <w:rPr>
          <w:sz w:val="28"/>
          <w:szCs w:val="28"/>
        </w:rPr>
      </w:pPr>
      <w:r w:rsidRPr="00FE3075">
        <w:rPr>
          <w:sz w:val="28"/>
          <w:szCs w:val="28"/>
        </w:rPr>
        <w:t> </w:t>
      </w:r>
    </w:p>
    <w:p w:rsidR="00BC541B" w:rsidRPr="00FE3075" w:rsidRDefault="00BC541B" w:rsidP="00BC541B">
      <w:pPr>
        <w:pStyle w:val="a8"/>
        <w:jc w:val="center"/>
        <w:rPr>
          <w:sz w:val="28"/>
          <w:szCs w:val="28"/>
        </w:rPr>
      </w:pPr>
      <w:r w:rsidRPr="00FE3075">
        <w:rPr>
          <w:noProof/>
          <w:sz w:val="28"/>
          <w:szCs w:val="28"/>
        </w:rPr>
        <w:drawing>
          <wp:inline distT="0" distB="0" distL="0" distR="0" wp14:anchorId="27B55A7B" wp14:editId="735CE205">
            <wp:extent cx="2958465" cy="1882775"/>
            <wp:effectExtent l="0" t="0" r="0" b="0"/>
            <wp:docPr id="45" name="Рисунок 9" descr="Описание: http://vestnik.mos.ru/files/other/pril/2013/902pp/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vestnik.mos.ru/files/other/pril/2013/902pp/map8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8465" cy="1882775"/>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rPr>
          <w:sz w:val="28"/>
          <w:szCs w:val="28"/>
        </w:rPr>
      </w:pPr>
      <w:r>
        <w:rPr>
          <w:sz w:val="28"/>
          <w:szCs w:val="28"/>
        </w:rPr>
        <w:br w:type="page"/>
      </w:r>
      <w:r>
        <w:rPr>
          <w:sz w:val="28"/>
          <w:szCs w:val="28"/>
        </w:rPr>
        <w:lastRenderedPageBreak/>
        <w:t>8</w:t>
      </w:r>
      <w:r w:rsidRPr="00FE3075">
        <w:rPr>
          <w:sz w:val="28"/>
          <w:szCs w:val="28"/>
        </w:rPr>
        <w:t>. При наличии на фасаде объекта козырька настенная конструкция может быть размещена на фризе козырька, строго в габаритах указанного фриза.</w:t>
      </w:r>
    </w:p>
    <w:p w:rsidR="00BC541B" w:rsidRPr="00FE3075" w:rsidRDefault="00BC541B" w:rsidP="00BC541B">
      <w:pPr>
        <w:pStyle w:val="a8"/>
        <w:spacing w:before="0" w:beforeAutospacing="0" w:after="0" w:afterAutospacing="0"/>
        <w:ind w:firstLine="709"/>
        <w:rPr>
          <w:sz w:val="28"/>
          <w:szCs w:val="28"/>
        </w:rPr>
      </w:pPr>
      <w:r w:rsidRPr="00FE3075">
        <w:rPr>
          <w:sz w:val="28"/>
          <w:szCs w:val="28"/>
        </w:rPr>
        <w:t>Запрещается размещение настенной конструкции непосредственно на конструкции козырька (пункт 1</w:t>
      </w:r>
      <w:r>
        <w:rPr>
          <w:sz w:val="28"/>
          <w:szCs w:val="28"/>
        </w:rPr>
        <w:t>4</w:t>
      </w:r>
      <w:r w:rsidRPr="00FE3075">
        <w:rPr>
          <w:sz w:val="28"/>
          <w:szCs w:val="28"/>
        </w:rPr>
        <w:t>.3 Правил)</w:t>
      </w:r>
    </w:p>
    <w:p w:rsidR="00BC541B" w:rsidRDefault="00BC541B" w:rsidP="00BC541B">
      <w:pPr>
        <w:pStyle w:val="a8"/>
        <w:jc w:val="center"/>
        <w:rPr>
          <w:sz w:val="28"/>
          <w:szCs w:val="28"/>
        </w:rPr>
        <w:sectPr w:rsidR="00BC541B" w:rsidSect="00BC541B">
          <w:pgSz w:w="11905" w:h="16838" w:code="9"/>
          <w:pgMar w:top="567" w:right="851" w:bottom="1134" w:left="1701" w:header="720" w:footer="720" w:gutter="0"/>
          <w:cols w:space="720"/>
          <w:noEndnote/>
        </w:sectPr>
      </w:pPr>
    </w:p>
    <w:p w:rsidR="00BC541B" w:rsidRPr="00FE3075" w:rsidRDefault="00BC541B" w:rsidP="00BC541B">
      <w:pPr>
        <w:pStyle w:val="a8"/>
        <w:jc w:val="center"/>
        <w:rPr>
          <w:sz w:val="28"/>
          <w:szCs w:val="28"/>
        </w:rPr>
      </w:pPr>
      <w:r w:rsidRPr="00FE3075">
        <w:rPr>
          <w:noProof/>
          <w:sz w:val="28"/>
          <w:szCs w:val="28"/>
        </w:rPr>
        <w:lastRenderedPageBreak/>
        <w:drawing>
          <wp:inline distT="0" distB="0" distL="0" distR="0" wp14:anchorId="482B24DB" wp14:editId="3A31C432">
            <wp:extent cx="2059305" cy="3258185"/>
            <wp:effectExtent l="0" t="0" r="0" b="0"/>
            <wp:docPr id="46" name="Рисунок 10" descr="Описание: http://vestnik.mos.ru/files/other/pril/2013/902pp/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vestnik.mos.ru/files/other/pril/2013/902pp/map9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305" cy="3258185"/>
                    </a:xfrm>
                    <a:prstGeom prst="rect">
                      <a:avLst/>
                    </a:prstGeom>
                    <a:noFill/>
                    <a:ln>
                      <a:noFill/>
                    </a:ln>
                  </pic:spPr>
                </pic:pic>
              </a:graphicData>
            </a:graphic>
          </wp:inline>
        </w:drawing>
      </w:r>
    </w:p>
    <w:p w:rsidR="00BC541B" w:rsidRPr="00FE3075" w:rsidRDefault="00BC541B" w:rsidP="00BC541B">
      <w:pPr>
        <w:pStyle w:val="a8"/>
        <w:jc w:val="center"/>
        <w:rPr>
          <w:sz w:val="28"/>
          <w:szCs w:val="28"/>
        </w:rPr>
      </w:pPr>
      <w:r w:rsidRPr="00FE3075">
        <w:rPr>
          <w:noProof/>
          <w:sz w:val="28"/>
          <w:szCs w:val="28"/>
        </w:rPr>
        <w:lastRenderedPageBreak/>
        <w:drawing>
          <wp:inline distT="0" distB="0" distL="0" distR="0" wp14:anchorId="1DE69AF7" wp14:editId="32D3B592">
            <wp:extent cx="2566670" cy="3972560"/>
            <wp:effectExtent l="0" t="0" r="0" b="0"/>
            <wp:docPr id="47" name="Рисунок 11" descr="Описание: http://vestnik.mos.ru/files/other/pril/2013/902pp/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vestnik.mos.ru/files/other/pril/2013/902pp/map9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670" cy="3972560"/>
                    </a:xfrm>
                    <a:prstGeom prst="rect">
                      <a:avLst/>
                    </a:prstGeom>
                    <a:noFill/>
                    <a:ln>
                      <a:noFill/>
                    </a:ln>
                  </pic:spPr>
                </pic:pic>
              </a:graphicData>
            </a:graphic>
          </wp:inline>
        </w:drawing>
      </w:r>
    </w:p>
    <w:p w:rsidR="00BC541B" w:rsidRDefault="00BC541B" w:rsidP="00BC541B">
      <w:pPr>
        <w:pStyle w:val="a8"/>
        <w:jc w:val="center"/>
        <w:rPr>
          <w:sz w:val="28"/>
          <w:szCs w:val="28"/>
        </w:rPr>
        <w:sectPr w:rsidR="00BC541B" w:rsidSect="00BC541B">
          <w:type w:val="continuous"/>
          <w:pgSz w:w="11905" w:h="16838" w:code="9"/>
          <w:pgMar w:top="567" w:right="851" w:bottom="1134" w:left="1701" w:header="720" w:footer="720" w:gutter="0"/>
          <w:cols w:num="2" w:space="720"/>
          <w:noEndnote/>
        </w:sectPr>
      </w:pPr>
    </w:p>
    <w:p w:rsidR="00BC541B" w:rsidRPr="00FE3075" w:rsidRDefault="00BC541B" w:rsidP="00BC541B">
      <w:pPr>
        <w:pStyle w:val="a8"/>
        <w:ind w:left="-284"/>
        <w:jc w:val="center"/>
        <w:rPr>
          <w:sz w:val="28"/>
          <w:szCs w:val="28"/>
        </w:rPr>
      </w:pPr>
      <w:r w:rsidRPr="00FE3075">
        <w:rPr>
          <w:noProof/>
          <w:sz w:val="28"/>
          <w:szCs w:val="28"/>
        </w:rPr>
        <w:lastRenderedPageBreak/>
        <w:drawing>
          <wp:inline distT="0" distB="0" distL="0" distR="0" wp14:anchorId="435FA318" wp14:editId="470095DA">
            <wp:extent cx="2274570" cy="3926840"/>
            <wp:effectExtent l="0" t="0" r="0" b="0"/>
            <wp:docPr id="48" name="Рисунок 12" descr="Описание: http://vestnik.mos.ru/files/other/pril/2013/902pp/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vestnik.mos.ru/files/other/pril/2013/902pp/map9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4570" cy="3926840"/>
                    </a:xfrm>
                    <a:prstGeom prst="rect">
                      <a:avLst/>
                    </a:prstGeom>
                    <a:noFill/>
                    <a:ln>
                      <a:noFill/>
                    </a:ln>
                  </pic:spPr>
                </pic:pic>
              </a:graphicData>
            </a:graphic>
          </wp:inline>
        </w:drawing>
      </w:r>
    </w:p>
    <w:p w:rsidR="00BC541B" w:rsidRPr="00FE3075" w:rsidRDefault="00BC541B" w:rsidP="00BC541B">
      <w:pPr>
        <w:pStyle w:val="a8"/>
        <w:ind w:left="-284" w:hanging="142"/>
        <w:jc w:val="center"/>
        <w:rPr>
          <w:sz w:val="28"/>
          <w:szCs w:val="28"/>
        </w:rPr>
      </w:pPr>
      <w:r w:rsidRPr="00FE3075">
        <w:rPr>
          <w:noProof/>
          <w:sz w:val="28"/>
          <w:szCs w:val="28"/>
        </w:rPr>
        <w:lastRenderedPageBreak/>
        <w:drawing>
          <wp:inline distT="0" distB="0" distL="0" distR="0" wp14:anchorId="14E277E9" wp14:editId="4F1EDE11">
            <wp:extent cx="3540868" cy="2722582"/>
            <wp:effectExtent l="0" t="0" r="2540" b="1905"/>
            <wp:docPr id="49" name="Рисунок 13" descr="Описание: http://vestnik.mos.ru/files/other/pril/2013/902pp/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vestnik.mos.ru/files/other/pril/2013/902pp/map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2993" cy="2724216"/>
                    </a:xfrm>
                    <a:prstGeom prst="rect">
                      <a:avLst/>
                    </a:prstGeom>
                    <a:noFill/>
                    <a:ln>
                      <a:noFill/>
                    </a:ln>
                  </pic:spPr>
                </pic:pic>
              </a:graphicData>
            </a:graphic>
          </wp:inline>
        </w:drawing>
      </w:r>
    </w:p>
    <w:p w:rsidR="00BC541B" w:rsidRDefault="00BC541B" w:rsidP="00BC541B">
      <w:pPr>
        <w:pStyle w:val="a8"/>
        <w:rPr>
          <w:sz w:val="28"/>
          <w:szCs w:val="28"/>
        </w:rPr>
        <w:sectPr w:rsidR="00BC541B" w:rsidSect="00BC541B">
          <w:type w:val="continuous"/>
          <w:pgSz w:w="11905" w:h="16838" w:code="9"/>
          <w:pgMar w:top="567" w:right="851" w:bottom="1134" w:left="1701" w:header="720" w:footer="720" w:gutter="0"/>
          <w:cols w:num="2" w:space="720"/>
          <w:noEndnote/>
        </w:sectPr>
      </w:pPr>
    </w:p>
    <w:p w:rsidR="00BC541B" w:rsidRDefault="00BC541B" w:rsidP="00BC541B">
      <w:pPr>
        <w:pStyle w:val="a8"/>
        <w:spacing w:before="0" w:beforeAutospacing="0" w:after="0" w:afterAutospacing="0"/>
        <w:ind w:firstLine="709"/>
        <w:jc w:val="both"/>
        <w:rPr>
          <w:sz w:val="28"/>
          <w:szCs w:val="28"/>
        </w:rPr>
      </w:pPr>
      <w:r>
        <w:rPr>
          <w:sz w:val="28"/>
          <w:szCs w:val="28"/>
        </w:rPr>
        <w:lastRenderedPageBreak/>
        <w:t>9</w:t>
      </w:r>
      <w:r w:rsidRPr="00FE3075">
        <w:rPr>
          <w:sz w:val="28"/>
          <w:szCs w:val="28"/>
        </w:rPr>
        <w:t>. Консольные конструкции располагаются в одной горизонтальной плоскости фасада, у арок, на границах и внешних углах зданий, строений, сооружений.</w:t>
      </w:r>
      <w:r>
        <w:rPr>
          <w:sz w:val="28"/>
          <w:szCs w:val="28"/>
        </w:rPr>
        <w:t xml:space="preserve"> </w:t>
      </w:r>
      <w:r w:rsidRPr="00FE3075">
        <w:rPr>
          <w:sz w:val="28"/>
          <w:szCs w:val="28"/>
        </w:rPr>
        <w:t xml:space="preserve">Расстояние между консольными конструкциями не может быть менее </w:t>
      </w:r>
      <w:r>
        <w:rPr>
          <w:sz w:val="28"/>
          <w:szCs w:val="28"/>
        </w:rPr>
        <w:t>6</w:t>
      </w:r>
      <w:r w:rsidRPr="00FE3075">
        <w:rPr>
          <w:sz w:val="28"/>
          <w:szCs w:val="28"/>
        </w:rPr>
        <w:t xml:space="preserve"> м (пункт 1</w:t>
      </w:r>
      <w:r>
        <w:rPr>
          <w:sz w:val="28"/>
          <w:szCs w:val="28"/>
        </w:rPr>
        <w:t>5</w:t>
      </w:r>
      <w:r w:rsidRPr="00FE3075">
        <w:rPr>
          <w:sz w:val="28"/>
          <w:szCs w:val="28"/>
        </w:rPr>
        <w:t>.1 Правил).</w:t>
      </w:r>
    </w:p>
    <w:p w:rsidR="00BC541B" w:rsidRDefault="00BC541B" w:rsidP="00BC541B">
      <w:pPr>
        <w:pStyle w:val="a8"/>
        <w:spacing w:before="0" w:beforeAutospacing="0" w:after="0" w:afterAutospacing="0"/>
        <w:ind w:firstLine="709"/>
        <w:jc w:val="both"/>
        <w:rPr>
          <w:sz w:val="28"/>
          <w:szCs w:val="28"/>
        </w:rPr>
      </w:pPr>
      <w:r w:rsidRPr="00FE3075">
        <w:rPr>
          <w:sz w:val="28"/>
          <w:szCs w:val="28"/>
        </w:rPr>
        <w:t>Расстояние от уровня земли до нижнего края консольной конструкции должно быть не менее 2,50 м (пункт 1</w:t>
      </w:r>
      <w:r>
        <w:rPr>
          <w:sz w:val="28"/>
          <w:szCs w:val="28"/>
        </w:rPr>
        <w:t>5</w:t>
      </w:r>
      <w:r w:rsidRPr="00FE3075">
        <w:rPr>
          <w:sz w:val="28"/>
          <w:szCs w:val="28"/>
        </w:rPr>
        <w:t>.1 Правил).</w:t>
      </w:r>
      <w:r w:rsidRPr="00FE3075">
        <w:rPr>
          <w:sz w:val="28"/>
          <w:szCs w:val="28"/>
        </w:rPr>
        <w:br/>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(пункт 1</w:t>
      </w:r>
      <w:r>
        <w:rPr>
          <w:sz w:val="28"/>
          <w:szCs w:val="28"/>
        </w:rPr>
        <w:t>5</w:t>
      </w:r>
      <w:r w:rsidRPr="00FE3075">
        <w:rPr>
          <w:sz w:val="28"/>
          <w:szCs w:val="28"/>
        </w:rPr>
        <w:t>.2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При наличии на фасаде объекта настенных конструкций консольные конструкции располагаются с ними на единой горизонтальной оси (пункт 1</w:t>
      </w:r>
      <w:r>
        <w:rPr>
          <w:sz w:val="28"/>
          <w:szCs w:val="28"/>
        </w:rPr>
        <w:t>5</w:t>
      </w:r>
      <w:r w:rsidRPr="00FE3075">
        <w:rPr>
          <w:sz w:val="28"/>
          <w:szCs w:val="28"/>
        </w:rPr>
        <w:t>.4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360046BF" wp14:editId="43A6DA1D">
            <wp:extent cx="4396902" cy="3373798"/>
            <wp:effectExtent l="0" t="0" r="3810" b="0"/>
            <wp:docPr id="50" name="Рисунок 14" descr="Описание: http://vestnik.mos.ru/files/other/pril/2013/902pp/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vestnik.mos.ru/files/other/pril/2013/902pp/map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8049" cy="3374678"/>
                    </a:xfrm>
                    <a:prstGeom prst="rect">
                      <a:avLst/>
                    </a:prstGeom>
                    <a:noFill/>
                    <a:ln>
                      <a:noFill/>
                    </a:ln>
                  </pic:spPr>
                </pic:pic>
              </a:graphicData>
            </a:graphic>
          </wp:inline>
        </w:drawing>
      </w:r>
    </w:p>
    <w:p w:rsidR="00BC541B" w:rsidRPr="00FE3075" w:rsidRDefault="00BC541B" w:rsidP="00BC541B">
      <w:pPr>
        <w:pStyle w:val="a8"/>
        <w:jc w:val="center"/>
        <w:rPr>
          <w:sz w:val="28"/>
          <w:szCs w:val="28"/>
        </w:rPr>
      </w:pPr>
    </w:p>
    <w:p w:rsidR="00BC541B"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0</w:t>
      </w:r>
      <w:r w:rsidRPr="00FE3075">
        <w:rPr>
          <w:sz w:val="28"/>
          <w:szCs w:val="28"/>
        </w:rPr>
        <w:t xml:space="preserve">. </w:t>
      </w:r>
      <w:proofErr w:type="gramStart"/>
      <w:r w:rsidRPr="00FE3075">
        <w:rPr>
          <w:sz w:val="28"/>
          <w:szCs w:val="28"/>
        </w:rPr>
        <w:t>Витринные конструкции размещаются в витрине, на внешней и/или с внутренней стороны остекления витрины объектов.</w:t>
      </w:r>
      <w:proofErr w:type="gramEnd"/>
    </w:p>
    <w:p w:rsidR="00BC541B" w:rsidRDefault="00BC541B" w:rsidP="00BC541B">
      <w:pPr>
        <w:pStyle w:val="a8"/>
        <w:spacing w:before="0" w:beforeAutospacing="0" w:after="0" w:afterAutospacing="0"/>
        <w:ind w:firstLine="709"/>
        <w:jc w:val="both"/>
        <w:rPr>
          <w:sz w:val="28"/>
          <w:szCs w:val="28"/>
        </w:rPr>
      </w:pPr>
      <w:r w:rsidRPr="00FE3075">
        <w:rPr>
          <w:sz w:val="28"/>
          <w:szCs w:val="28"/>
        </w:rPr>
        <w:t xml:space="preserve">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(пункт </w:t>
      </w:r>
      <w:r>
        <w:rPr>
          <w:sz w:val="28"/>
          <w:szCs w:val="28"/>
        </w:rPr>
        <w:t>16</w:t>
      </w:r>
      <w:r w:rsidRPr="00FE3075">
        <w:rPr>
          <w:sz w:val="28"/>
          <w:szCs w:val="28"/>
        </w:rPr>
        <w:t>.1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При размещении </w:t>
      </w:r>
      <w:r>
        <w:rPr>
          <w:sz w:val="28"/>
          <w:szCs w:val="28"/>
        </w:rPr>
        <w:t xml:space="preserve">информационной конструкции </w:t>
      </w:r>
      <w:r w:rsidRPr="00FE3075">
        <w:rPr>
          <w:sz w:val="28"/>
          <w:szCs w:val="28"/>
        </w:rPr>
        <w:t xml:space="preserve">в витрине (с ее внутренней стороны) расстояние от остекления витрины до витринной конструкции должно составлять не менее 0,15 м (пункт </w:t>
      </w:r>
      <w:r>
        <w:rPr>
          <w:sz w:val="28"/>
          <w:szCs w:val="28"/>
        </w:rPr>
        <w:t>16</w:t>
      </w:r>
      <w:r w:rsidRPr="00FE3075">
        <w:rPr>
          <w:sz w:val="28"/>
          <w:szCs w:val="28"/>
        </w:rPr>
        <w:t>.4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0737CBC6" wp14:editId="029125E7">
            <wp:extent cx="5658923" cy="3111414"/>
            <wp:effectExtent l="0" t="0" r="0" b="0"/>
            <wp:docPr id="51" name="Рисунок 16" descr="Описание: http://vestnik.mos.ru/files/other/pril/2013/902pp/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vestnik.mos.ru/files/other/pril/2013/902pp/map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643" cy="311181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1</w:t>
      </w:r>
      <w:r w:rsidRPr="00FE3075">
        <w:rPr>
          <w:sz w:val="28"/>
          <w:szCs w:val="28"/>
        </w:rPr>
        <w:t xml:space="preserve">. Параметры (размеры) </w:t>
      </w:r>
      <w:r>
        <w:rPr>
          <w:sz w:val="28"/>
          <w:szCs w:val="28"/>
        </w:rPr>
        <w:t>информационной конструкции</w:t>
      </w:r>
      <w:r w:rsidRPr="00FE3075">
        <w:rPr>
          <w:sz w:val="28"/>
          <w:szCs w:val="28"/>
        </w:rPr>
        <w:t xml:space="preserve">, размещаемой на внешней стороне витрины, не должны превышать в высоту 0,40 м, в длину - длину остекления витрины (пункт </w:t>
      </w:r>
      <w:r>
        <w:rPr>
          <w:sz w:val="28"/>
          <w:szCs w:val="28"/>
        </w:rPr>
        <w:t>16</w:t>
      </w:r>
      <w:r w:rsidRPr="00FE3075">
        <w:rPr>
          <w:sz w:val="28"/>
          <w:szCs w:val="28"/>
        </w:rPr>
        <w:t>.2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7C4B7EE8" wp14:editId="775092CC">
            <wp:extent cx="3433864" cy="1836884"/>
            <wp:effectExtent l="0" t="0" r="0" b="0"/>
            <wp:docPr id="52" name="Рисунок 17" descr="Описание: http://vestnik.mos.ru/files/other/pril/2013/902pp/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vestnik.mos.ru/files/other/pril/2013/902pp/map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4715" cy="1837339"/>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sidRPr="00FE3075">
        <w:rPr>
          <w:sz w:val="28"/>
          <w:szCs w:val="28"/>
        </w:rPr>
        <w:t>1</w:t>
      </w:r>
      <w:r>
        <w:rPr>
          <w:sz w:val="28"/>
          <w:szCs w:val="28"/>
        </w:rPr>
        <w:t>2</w:t>
      </w:r>
      <w:r w:rsidRPr="00FE3075">
        <w:rPr>
          <w:sz w:val="28"/>
          <w:szCs w:val="28"/>
        </w:rPr>
        <w:t xml:space="preserve">. Информационные конструкции, размещенные на внешней стороне витрины не должны выходить за плоскость фасада объекта (пункт </w:t>
      </w:r>
      <w:r>
        <w:rPr>
          <w:sz w:val="28"/>
          <w:szCs w:val="28"/>
        </w:rPr>
        <w:t>16</w:t>
      </w:r>
      <w:r w:rsidRPr="00FE3075">
        <w:rPr>
          <w:sz w:val="28"/>
          <w:szCs w:val="28"/>
        </w:rPr>
        <w:t>.2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793E7666" wp14:editId="6C510DC7">
            <wp:extent cx="2966087" cy="2791838"/>
            <wp:effectExtent l="0" t="0" r="5715" b="8890"/>
            <wp:docPr id="53" name="Рисунок 18" descr="Описание: http://vestnik.mos.ru/files/other/pril/2013/902pp/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vestnik.mos.ru/files/other/pril/2013/902pp/map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6085" cy="2791836"/>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sidRPr="00FE3075">
        <w:rPr>
          <w:sz w:val="28"/>
          <w:szCs w:val="28"/>
        </w:rPr>
        <w:t>1</w:t>
      </w:r>
      <w:r>
        <w:rPr>
          <w:sz w:val="28"/>
          <w:szCs w:val="28"/>
        </w:rPr>
        <w:t>3</w:t>
      </w:r>
      <w:r w:rsidRPr="00FE3075">
        <w:rPr>
          <w:sz w:val="28"/>
          <w:szCs w:val="28"/>
        </w:rPr>
        <w:t>. Непосредственно на остеклении витрины допускается размещение информационной конструкц</w:t>
      </w:r>
      <w:r>
        <w:rPr>
          <w:sz w:val="28"/>
          <w:szCs w:val="28"/>
        </w:rPr>
        <w:t>ии,</w:t>
      </w:r>
      <w:r w:rsidRPr="00FE3075">
        <w:rPr>
          <w:sz w:val="28"/>
          <w:szCs w:val="28"/>
        </w:rPr>
        <w:t xml:space="preserve"> в виде отдельных букв и декоративных элементов. При этом максимальный размер букв </w:t>
      </w:r>
      <w:r>
        <w:rPr>
          <w:sz w:val="28"/>
          <w:szCs w:val="28"/>
        </w:rPr>
        <w:t>информационной конструкции</w:t>
      </w:r>
      <w:r w:rsidRPr="00FE3075">
        <w:rPr>
          <w:sz w:val="28"/>
          <w:szCs w:val="28"/>
        </w:rPr>
        <w:t xml:space="preserve">, размещаемой на остеклении витрины, не должен превышать в высоту 0,15 м (пункт </w:t>
      </w:r>
      <w:r>
        <w:rPr>
          <w:sz w:val="28"/>
          <w:szCs w:val="28"/>
        </w:rPr>
        <w:t>16</w:t>
      </w:r>
      <w:r w:rsidRPr="00FE3075">
        <w:rPr>
          <w:sz w:val="28"/>
          <w:szCs w:val="28"/>
        </w:rPr>
        <w:t>.3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5AC354C9" wp14:editId="12987A17">
            <wp:extent cx="3576782" cy="2033080"/>
            <wp:effectExtent l="0" t="0" r="5080" b="5715"/>
            <wp:docPr id="54" name="Рисунок 19" descr="Описание: http://vestnik.mos.ru/files/other/pril/2013/902pp/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vestnik.mos.ru/files/other/pril/2013/902pp/map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0765" cy="2035344"/>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4</w:t>
      </w:r>
      <w:r w:rsidRPr="00FE3075">
        <w:rPr>
          <w:sz w:val="28"/>
          <w:szCs w:val="28"/>
        </w:rPr>
        <w:t xml:space="preserve">. На крыше одного объекта может быть размещена только одна информационная конструкция (пункт </w:t>
      </w:r>
      <w:r>
        <w:rPr>
          <w:sz w:val="28"/>
          <w:szCs w:val="28"/>
        </w:rPr>
        <w:t>17</w:t>
      </w:r>
      <w:r w:rsidRPr="00FE3075">
        <w:rPr>
          <w:sz w:val="28"/>
          <w:szCs w:val="28"/>
        </w:rPr>
        <w:t>.1 Правил)</w:t>
      </w:r>
      <w:r w:rsidRPr="00FE3075">
        <w:rPr>
          <w:sz w:val="28"/>
          <w:szCs w:val="28"/>
        </w:rPr>
        <w:br/>
        <w:t xml:space="preserve">Конструкция </w:t>
      </w:r>
      <w:r>
        <w:rPr>
          <w:sz w:val="28"/>
          <w:szCs w:val="28"/>
        </w:rPr>
        <w:t>информационных конструкций</w:t>
      </w:r>
      <w:r w:rsidRPr="00FE3075">
        <w:rPr>
          <w:sz w:val="28"/>
          <w:szCs w:val="28"/>
        </w:rPr>
        <w:t xml:space="preserve">,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(пункт </w:t>
      </w:r>
      <w:r>
        <w:rPr>
          <w:sz w:val="28"/>
          <w:szCs w:val="28"/>
        </w:rPr>
        <w:t>17</w:t>
      </w:r>
      <w:r w:rsidRPr="00FE3075">
        <w:rPr>
          <w:sz w:val="28"/>
          <w:szCs w:val="28"/>
        </w:rPr>
        <w:t>.</w:t>
      </w:r>
      <w:r>
        <w:rPr>
          <w:sz w:val="28"/>
          <w:szCs w:val="28"/>
        </w:rPr>
        <w:t>3</w:t>
      </w:r>
      <w:r w:rsidRPr="00FE3075">
        <w:rPr>
          <w:sz w:val="28"/>
          <w:szCs w:val="28"/>
        </w:rPr>
        <w:t xml:space="preserve"> Правил)</w:t>
      </w:r>
    </w:p>
    <w:p w:rsidR="00BC541B" w:rsidRDefault="00BC541B" w:rsidP="00BC541B">
      <w:pPr>
        <w:pStyle w:val="a8"/>
        <w:spacing w:before="0" w:beforeAutospacing="0" w:after="0" w:afterAutospacing="0"/>
        <w:ind w:firstLine="709"/>
        <w:jc w:val="both"/>
        <w:rPr>
          <w:sz w:val="28"/>
          <w:szCs w:val="28"/>
        </w:rPr>
      </w:pP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Длина </w:t>
      </w:r>
      <w:r>
        <w:rPr>
          <w:sz w:val="28"/>
          <w:szCs w:val="28"/>
        </w:rPr>
        <w:t>информационных конструкций</w:t>
      </w:r>
      <w:r w:rsidRPr="00FE3075">
        <w:rPr>
          <w:sz w:val="28"/>
          <w:szCs w:val="28"/>
        </w:rPr>
        <w:t xml:space="preserve">, устанавливаемых на крыше объекта, не может превышать половину длины фасада, по отношению к которому они размещены (пункт </w:t>
      </w:r>
      <w:r>
        <w:rPr>
          <w:sz w:val="28"/>
          <w:szCs w:val="28"/>
        </w:rPr>
        <w:t>17</w:t>
      </w:r>
      <w:r w:rsidRPr="00FE3075">
        <w:rPr>
          <w:sz w:val="28"/>
          <w:szCs w:val="28"/>
        </w:rPr>
        <w:t>.</w:t>
      </w:r>
      <w:r>
        <w:rPr>
          <w:sz w:val="28"/>
          <w:szCs w:val="28"/>
        </w:rPr>
        <w:t>5</w:t>
      </w:r>
      <w:r w:rsidRPr="00FE3075">
        <w:rPr>
          <w:sz w:val="28"/>
          <w:szCs w:val="28"/>
        </w:rPr>
        <w:t xml:space="preserve">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52F97123" wp14:editId="46763404">
            <wp:extent cx="3103123" cy="3102365"/>
            <wp:effectExtent l="0" t="0" r="2540" b="3175"/>
            <wp:docPr id="55" name="Рисунок 20" descr="Описание: http://vestnik.mos.ru/files/other/pril/2013/902pp/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vestnik.mos.ru/files/other/pril/2013/902pp/map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4515" cy="3103757"/>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5</w:t>
      </w:r>
      <w:r w:rsidRPr="00FE3075">
        <w:rPr>
          <w:sz w:val="28"/>
          <w:szCs w:val="28"/>
        </w:rPr>
        <w:t xml:space="preserve">. Высота информационных конструкций (вывесок), размещаемых на крышах зданий, строений, сооружений, должна быть (пункт </w:t>
      </w:r>
      <w:r>
        <w:rPr>
          <w:sz w:val="28"/>
          <w:szCs w:val="28"/>
        </w:rPr>
        <w:t>17</w:t>
      </w:r>
      <w:r w:rsidRPr="00FE3075">
        <w:rPr>
          <w:sz w:val="28"/>
          <w:szCs w:val="28"/>
        </w:rPr>
        <w:t>.</w:t>
      </w:r>
      <w:r>
        <w:rPr>
          <w:sz w:val="28"/>
          <w:szCs w:val="28"/>
        </w:rPr>
        <w:t>4</w:t>
      </w:r>
      <w:r w:rsidRPr="00FE3075">
        <w:rPr>
          <w:sz w:val="28"/>
          <w:szCs w:val="28"/>
        </w:rPr>
        <w:t xml:space="preserve"> Правил):</w:t>
      </w:r>
    </w:p>
    <w:p w:rsidR="00BC541B" w:rsidRPr="00FE3075" w:rsidRDefault="00BC541B" w:rsidP="00BC541B">
      <w:pPr>
        <w:pStyle w:val="a8"/>
        <w:spacing w:before="0" w:beforeAutospacing="0" w:after="0" w:afterAutospacing="0"/>
        <w:jc w:val="both"/>
        <w:rPr>
          <w:sz w:val="28"/>
          <w:szCs w:val="28"/>
        </w:rPr>
      </w:pPr>
      <w:r w:rsidRPr="00FE3075">
        <w:rPr>
          <w:sz w:val="28"/>
          <w:szCs w:val="28"/>
        </w:rPr>
        <w:t>а) не более 0,80 м для 1—2-этажных объектов</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77E777D7" wp14:editId="05ED726A">
            <wp:extent cx="3618865" cy="1913255"/>
            <wp:effectExtent l="0" t="0" r="0" b="0"/>
            <wp:docPr id="56" name="Рисунок 21" descr="Описание: http://vestnik.mos.ru/files/other/pril/2013/902pp/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vestnik.mos.ru/files/other/pril/2013/902pp/map18_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8865" cy="191325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rPr>
          <w:sz w:val="28"/>
          <w:szCs w:val="28"/>
        </w:rPr>
      </w:pPr>
      <w:r w:rsidRPr="00FE3075">
        <w:rPr>
          <w:sz w:val="28"/>
          <w:szCs w:val="28"/>
        </w:rPr>
        <w:t>б) не более 1,20 м для 3 — 5-этажных объектов</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7AB5DB99" wp14:editId="2DB67E79">
            <wp:extent cx="3744604" cy="2675106"/>
            <wp:effectExtent l="0" t="0" r="8255" b="0"/>
            <wp:docPr id="57" name="Рисунок 22" descr="Описание: http://vestnik.mos.ru/files/other/pril/2013/902pp/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vestnik.mos.ru/files/other/pril/2013/902pp/map18_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2055" cy="2673285"/>
                    </a:xfrm>
                    <a:prstGeom prst="rect">
                      <a:avLst/>
                    </a:prstGeom>
                    <a:noFill/>
                    <a:ln>
                      <a:noFill/>
                    </a:ln>
                  </pic:spPr>
                </pic:pic>
              </a:graphicData>
            </a:graphic>
          </wp:inline>
        </w:drawing>
      </w:r>
    </w:p>
    <w:p w:rsidR="00BC541B" w:rsidRPr="00FE3075" w:rsidRDefault="00BC541B" w:rsidP="00BC541B">
      <w:pPr>
        <w:pStyle w:val="a8"/>
        <w:rPr>
          <w:sz w:val="28"/>
          <w:szCs w:val="28"/>
        </w:rPr>
      </w:pPr>
      <w:r w:rsidRPr="00FE3075">
        <w:rPr>
          <w:sz w:val="28"/>
          <w:szCs w:val="28"/>
        </w:rPr>
        <w:lastRenderedPageBreak/>
        <w:t xml:space="preserve">в) не более 1,80 м для 6 </w:t>
      </w:r>
      <w:r>
        <w:rPr>
          <w:sz w:val="28"/>
          <w:szCs w:val="28"/>
        </w:rPr>
        <w:t>–</w:t>
      </w:r>
      <w:proofErr w:type="spellStart"/>
      <w:r>
        <w:rPr>
          <w:sz w:val="28"/>
          <w:szCs w:val="28"/>
        </w:rPr>
        <w:t>ти</w:t>
      </w:r>
      <w:proofErr w:type="spellEnd"/>
      <w:r>
        <w:rPr>
          <w:sz w:val="28"/>
          <w:szCs w:val="28"/>
        </w:rPr>
        <w:t xml:space="preserve"> и более этажных</w:t>
      </w:r>
      <w:r w:rsidRPr="00FE3075">
        <w:rPr>
          <w:sz w:val="28"/>
          <w:szCs w:val="28"/>
        </w:rPr>
        <w:t xml:space="preserve"> объектов</w:t>
      </w:r>
    </w:p>
    <w:p w:rsidR="00BC541B" w:rsidRPr="00FE3075" w:rsidRDefault="00BC541B" w:rsidP="00BC541B">
      <w:pPr>
        <w:pStyle w:val="a8"/>
        <w:jc w:val="center"/>
        <w:rPr>
          <w:sz w:val="28"/>
          <w:szCs w:val="28"/>
        </w:rPr>
      </w:pPr>
      <w:r w:rsidRPr="00FE3075">
        <w:rPr>
          <w:noProof/>
          <w:sz w:val="28"/>
          <w:szCs w:val="28"/>
        </w:rPr>
        <w:drawing>
          <wp:inline distT="0" distB="0" distL="0" distR="0" wp14:anchorId="533DF508" wp14:editId="0AEE23B4">
            <wp:extent cx="2413000" cy="2842895"/>
            <wp:effectExtent l="0" t="0" r="0" b="0"/>
            <wp:docPr id="58" name="Рисунок 23" descr="Описание: http://vestnik.mos.ru/files/other/pril/2013/902pp/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vestnik.mos.ru/files/other/pril/2013/902pp/map18_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3000" cy="2842895"/>
                    </a:xfrm>
                    <a:prstGeom prst="rect">
                      <a:avLst/>
                    </a:prstGeom>
                    <a:noFill/>
                    <a:ln>
                      <a:noFill/>
                    </a:ln>
                  </pic:spPr>
                </pic:pic>
              </a:graphicData>
            </a:graphic>
          </wp:inline>
        </w:drawing>
      </w: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ЗАПРЕЩАЕТСЯ</w:t>
      </w:r>
    </w:p>
    <w:p w:rsidR="00BC541B" w:rsidRPr="00FE3075" w:rsidRDefault="00BC541B" w:rsidP="00BC541B">
      <w:pPr>
        <w:pStyle w:val="a8"/>
        <w:spacing w:before="0" w:beforeAutospacing="0" w:after="0" w:afterAutospacing="0"/>
        <w:ind w:firstLine="709"/>
        <w:jc w:val="both"/>
        <w:rPr>
          <w:sz w:val="28"/>
          <w:szCs w:val="28"/>
        </w:rPr>
      </w:pPr>
      <w:r>
        <w:rPr>
          <w:sz w:val="28"/>
          <w:szCs w:val="28"/>
        </w:rPr>
        <w:t>16</w:t>
      </w:r>
      <w:r w:rsidRPr="00FE3075">
        <w:rPr>
          <w:sz w:val="28"/>
          <w:szCs w:val="28"/>
        </w:rPr>
        <w:t xml:space="preserve">. Нарушение геометрических параметров вывесок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01B3866C" wp14:editId="5F387D27">
            <wp:extent cx="3194140" cy="5009744"/>
            <wp:effectExtent l="0" t="0" r="6350" b="635"/>
            <wp:docPr id="59" name="Рисунок 28" descr="Описание: http://vestnik.mos.ru/files/other/pril/2013/902pp/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vestnik.mos.ru/files/other/pril/2013/902pp/map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6590" cy="5013586"/>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rPr>
          <w:sz w:val="28"/>
          <w:szCs w:val="28"/>
        </w:rPr>
      </w:pPr>
    </w:p>
    <w:p w:rsidR="00BC541B" w:rsidRDefault="00BC541B" w:rsidP="00BC541B">
      <w:pPr>
        <w:pStyle w:val="a8"/>
        <w:spacing w:before="0" w:beforeAutospacing="0" w:after="0" w:afterAutospacing="0"/>
        <w:ind w:firstLine="709"/>
        <w:rPr>
          <w:sz w:val="28"/>
          <w:szCs w:val="28"/>
        </w:rPr>
      </w:pPr>
      <w:r>
        <w:rPr>
          <w:sz w:val="28"/>
          <w:szCs w:val="28"/>
        </w:rPr>
        <w:t>17</w:t>
      </w:r>
      <w:r w:rsidRPr="00FE3075">
        <w:rPr>
          <w:sz w:val="28"/>
          <w:szCs w:val="28"/>
        </w:rPr>
        <w:t xml:space="preserve">. Размещение на козырьке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ind w:firstLine="709"/>
        <w:rPr>
          <w:sz w:val="28"/>
          <w:szCs w:val="28"/>
        </w:rPr>
      </w:pPr>
    </w:p>
    <w:p w:rsidR="00BC541B" w:rsidRDefault="00BC541B" w:rsidP="00BC541B">
      <w:pPr>
        <w:pStyle w:val="a8"/>
        <w:spacing w:before="0" w:beforeAutospacing="0" w:after="0" w:afterAutospacing="0"/>
        <w:ind w:firstLine="709"/>
        <w:rPr>
          <w:sz w:val="28"/>
          <w:szCs w:val="28"/>
        </w:rPr>
      </w:pPr>
    </w:p>
    <w:p w:rsidR="00BC541B" w:rsidRPr="00FE3075" w:rsidRDefault="00BC541B" w:rsidP="00BC541B">
      <w:pPr>
        <w:pStyle w:val="a8"/>
        <w:spacing w:before="0" w:beforeAutospacing="0" w:after="0" w:afterAutospacing="0"/>
        <w:ind w:firstLine="709"/>
        <w:jc w:val="center"/>
        <w:rPr>
          <w:sz w:val="28"/>
          <w:szCs w:val="28"/>
        </w:rPr>
      </w:pPr>
      <w:r w:rsidRPr="00FE3075">
        <w:rPr>
          <w:noProof/>
          <w:sz w:val="28"/>
          <w:szCs w:val="28"/>
        </w:rPr>
        <w:drawing>
          <wp:inline distT="0" distB="0" distL="0" distR="0" wp14:anchorId="1B3567FD" wp14:editId="6AE325AE">
            <wp:extent cx="3050877" cy="1838528"/>
            <wp:effectExtent l="0" t="0" r="0" b="9525"/>
            <wp:docPr id="60" name="Рисунок 31" descr="Описание: http://vestnik.mos.ru/files/other/pril/2013/902pp/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vestnik.mos.ru/files/other/pril/2013/902pp/map2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59179"/>
                    <a:stretch/>
                  </pic:blipFill>
                  <pic:spPr bwMode="auto">
                    <a:xfrm>
                      <a:off x="0" y="0"/>
                      <a:ext cx="3050540" cy="1838325"/>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br w:type="page"/>
      </w:r>
      <w:r>
        <w:rPr>
          <w:sz w:val="28"/>
          <w:szCs w:val="28"/>
        </w:rPr>
        <w:lastRenderedPageBreak/>
        <w:t>18</w:t>
      </w:r>
      <w:r w:rsidRPr="00FE3075">
        <w:rPr>
          <w:sz w:val="28"/>
          <w:szCs w:val="28"/>
        </w:rPr>
        <w:t xml:space="preserve">. Нарушение требований к местам расположения (пункт </w:t>
      </w:r>
      <w:r>
        <w:rPr>
          <w:sz w:val="28"/>
          <w:szCs w:val="28"/>
        </w:rPr>
        <w:t>7</w:t>
      </w:r>
      <w:r w:rsidRPr="00FE3075">
        <w:rPr>
          <w:sz w:val="28"/>
          <w:szCs w:val="28"/>
        </w:rPr>
        <w:t>.1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7DAFF4ED" wp14:editId="62541CAF">
            <wp:extent cx="3694114" cy="4795737"/>
            <wp:effectExtent l="0" t="0" r="1905" b="5080"/>
            <wp:docPr id="61" name="Рисунок 29" descr="Описание: http://vestnik.mos.ru/files/other/pril/2013/902pp/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vestnik.mos.ru/files/other/pril/2013/902pp/map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6335" cy="479862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t>19. Размещение информационных конструкций</w:t>
      </w:r>
      <w:r w:rsidRPr="00FE3075">
        <w:rPr>
          <w:sz w:val="28"/>
          <w:szCs w:val="28"/>
        </w:rPr>
        <w:t xml:space="preserve"> в границах жилых помещений, в том числе на глухих торцах фасада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55909DAD" wp14:editId="27FDCA72">
            <wp:extent cx="2487726" cy="2597285"/>
            <wp:effectExtent l="0" t="0" r="8255" b="0"/>
            <wp:docPr id="62" name="Рисунок 33" descr="Описание: http://vestnik.mos.ru/files/other/pril/2013/902pp/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vestnik.mos.ru/files/other/pril/2013/902pp/map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835" cy="2599487"/>
                    </a:xfrm>
                    <a:prstGeom prst="rect">
                      <a:avLst/>
                    </a:prstGeom>
                    <a:noFill/>
                    <a:ln>
                      <a:noFill/>
                    </a:ln>
                  </pic:spPr>
                </pic:pic>
              </a:graphicData>
            </a:graphic>
          </wp:inline>
        </w:drawing>
      </w:r>
    </w:p>
    <w:p w:rsidR="00BC541B" w:rsidRDefault="00BC541B" w:rsidP="00BC541B">
      <w:pPr>
        <w:pStyle w:val="a8"/>
        <w:spacing w:before="0" w:beforeAutospacing="0" w:after="0" w:afterAutospacing="0"/>
        <w:rPr>
          <w:sz w:val="28"/>
          <w:szCs w:val="28"/>
        </w:rPr>
      </w:pPr>
      <w:r>
        <w:rPr>
          <w:sz w:val="28"/>
          <w:szCs w:val="28"/>
        </w:rPr>
        <w:br w:type="page"/>
      </w:r>
      <w:r>
        <w:rPr>
          <w:sz w:val="28"/>
          <w:szCs w:val="28"/>
        </w:rPr>
        <w:lastRenderedPageBreak/>
        <w:t>20</w:t>
      </w:r>
      <w:r w:rsidRPr="00FE3075">
        <w:rPr>
          <w:sz w:val="28"/>
          <w:szCs w:val="28"/>
        </w:rPr>
        <w:t xml:space="preserve">. Полное перекрытие оконных и дверных проемов, а также витражей и витрин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Размещение </w:t>
      </w:r>
      <w:r>
        <w:rPr>
          <w:sz w:val="28"/>
          <w:szCs w:val="28"/>
        </w:rPr>
        <w:t>информационных конструкций</w:t>
      </w:r>
      <w:r w:rsidRPr="00FE3075">
        <w:rPr>
          <w:sz w:val="28"/>
          <w:szCs w:val="28"/>
        </w:rPr>
        <w:t xml:space="preserve"> в оконных проемах (пункт </w:t>
      </w:r>
      <w:r>
        <w:rPr>
          <w:sz w:val="28"/>
          <w:szCs w:val="28"/>
        </w:rPr>
        <w:t>7</w:t>
      </w:r>
      <w:r w:rsidRPr="00FE3075">
        <w:rPr>
          <w:sz w:val="28"/>
          <w:szCs w:val="28"/>
        </w:rPr>
        <w:t>.1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631FC98E" wp14:editId="55842F91">
            <wp:extent cx="2908487" cy="3239311"/>
            <wp:effectExtent l="0" t="0" r="6350" b="0"/>
            <wp:docPr id="63" name="Рисунок 32" descr="Описание: http://vestnik.mos.ru/files/other/pril/2013/902pp/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vestnik.mos.ru/files/other/pril/2013/902pp/map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2110" cy="3243346"/>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2</w:t>
      </w:r>
      <w:r>
        <w:rPr>
          <w:sz w:val="28"/>
          <w:szCs w:val="28"/>
        </w:rPr>
        <w:t>1. Размещение информационных конструкций</w:t>
      </w:r>
      <w:r w:rsidRPr="00FE3075">
        <w:rPr>
          <w:sz w:val="28"/>
          <w:szCs w:val="28"/>
        </w:rPr>
        <w:t xml:space="preserve"> на кровлях, лоджиях и балконах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19FC5C78" wp14:editId="01742BB5">
            <wp:extent cx="3122245" cy="3715966"/>
            <wp:effectExtent l="0" t="0" r="2540" b="0"/>
            <wp:docPr id="64" name="Рисунок 34" descr="Описание: http://vestnik.mos.ru/files/other/pril/2013/902pp/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vestnik.mos.ru/files/other/pril/2013/902pp/map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9755" cy="3713003"/>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br w:type="page"/>
      </w:r>
      <w:r w:rsidRPr="00FE3075">
        <w:rPr>
          <w:sz w:val="28"/>
          <w:szCs w:val="28"/>
        </w:rPr>
        <w:lastRenderedPageBreak/>
        <w:t>2</w:t>
      </w:r>
      <w:r>
        <w:rPr>
          <w:sz w:val="28"/>
          <w:szCs w:val="28"/>
        </w:rPr>
        <w:t>2</w:t>
      </w:r>
      <w:r w:rsidRPr="00FE3075">
        <w:rPr>
          <w:sz w:val="28"/>
          <w:szCs w:val="28"/>
        </w:rPr>
        <w:t xml:space="preserve">. Размещение </w:t>
      </w:r>
      <w:r>
        <w:rPr>
          <w:sz w:val="28"/>
          <w:szCs w:val="28"/>
        </w:rPr>
        <w:t>информационных конструкций</w:t>
      </w:r>
      <w:r w:rsidRPr="00FE3075">
        <w:rPr>
          <w:sz w:val="28"/>
          <w:szCs w:val="28"/>
        </w:rPr>
        <w:t xml:space="preserve"> на архитектурных деталях фасадов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169B6B6F" wp14:editId="63753685">
            <wp:extent cx="3788410" cy="1974850"/>
            <wp:effectExtent l="0" t="0" r="0" b="0"/>
            <wp:docPr id="65" name="Рисунок 35" descr="Описание: http://vestnik.mos.ru/files/other/pril/2013/902pp/ma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vestnik.mos.ru/files/other/pril/2013/902pp/map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8410" cy="197485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rPr>
          <w:sz w:val="28"/>
          <w:szCs w:val="28"/>
        </w:rPr>
      </w:pPr>
      <w:r w:rsidRPr="00FE3075">
        <w:rPr>
          <w:sz w:val="28"/>
          <w:szCs w:val="28"/>
        </w:rPr>
        <w:t>2</w:t>
      </w:r>
      <w:r>
        <w:rPr>
          <w:sz w:val="28"/>
          <w:szCs w:val="28"/>
        </w:rPr>
        <w:t>3</w:t>
      </w:r>
      <w:r w:rsidRPr="00FE3075">
        <w:rPr>
          <w:sz w:val="28"/>
          <w:szCs w:val="28"/>
        </w:rPr>
        <w:t xml:space="preserve">. Размещение </w:t>
      </w:r>
      <w:r>
        <w:rPr>
          <w:sz w:val="28"/>
          <w:szCs w:val="28"/>
        </w:rPr>
        <w:t>информационных конструкций</w:t>
      </w:r>
      <w:r w:rsidRPr="00FE3075">
        <w:rPr>
          <w:sz w:val="28"/>
          <w:szCs w:val="28"/>
        </w:rPr>
        <w:t xml:space="preserve"> возле мемориальных досок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4589A045" wp14:editId="4BD63E8C">
            <wp:extent cx="3942080" cy="2397125"/>
            <wp:effectExtent l="0" t="0" r="0" b="0"/>
            <wp:docPr id="66" name="Рисунок 36" descr="Описание: http://vestnik.mos.ru/files/other/pril/2013/902pp/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vestnik.mos.ru/files/other/pril/2013/902pp/map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2080" cy="239712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rPr>
          <w:sz w:val="28"/>
          <w:szCs w:val="28"/>
        </w:rPr>
      </w:pPr>
      <w:r>
        <w:rPr>
          <w:sz w:val="28"/>
          <w:szCs w:val="28"/>
        </w:rPr>
        <w:t>24</w:t>
      </w:r>
      <w:r w:rsidRPr="00FE3075">
        <w:rPr>
          <w:sz w:val="28"/>
          <w:szCs w:val="28"/>
        </w:rPr>
        <w:t xml:space="preserve">. Перекрытие указателей наименований улиц и номеров домов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27C14E75" wp14:editId="3DEB96C7">
            <wp:extent cx="3926840" cy="2036445"/>
            <wp:effectExtent l="0" t="0" r="0" b="0"/>
            <wp:docPr id="67" name="Рисунок 37" descr="Описание: http://vestnik.mos.ru/files/other/pril/2013/902pp/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vestnik.mos.ru/files/other/pril/2013/902pp/map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6840" cy="2036445"/>
                    </a:xfrm>
                    <a:prstGeom prst="rect">
                      <a:avLst/>
                    </a:prstGeom>
                    <a:noFill/>
                    <a:ln>
                      <a:noFill/>
                    </a:ln>
                  </pic:spPr>
                </pic:pic>
              </a:graphicData>
            </a:graphic>
          </wp:inline>
        </w:drawing>
      </w:r>
    </w:p>
    <w:p w:rsidR="00BC541B" w:rsidRPr="00FE3075" w:rsidRDefault="00BC541B" w:rsidP="00BC541B">
      <w:pPr>
        <w:pStyle w:val="a8"/>
        <w:ind w:firstLine="709"/>
        <w:rPr>
          <w:sz w:val="28"/>
          <w:szCs w:val="28"/>
        </w:rPr>
      </w:pPr>
      <w:r>
        <w:rPr>
          <w:sz w:val="28"/>
          <w:szCs w:val="28"/>
        </w:rPr>
        <w:t>25</w:t>
      </w:r>
      <w:r w:rsidRPr="00FE3075">
        <w:rPr>
          <w:sz w:val="28"/>
          <w:szCs w:val="28"/>
        </w:rPr>
        <w:t xml:space="preserve">. Окраска и покрытие декоративными пленками поверхности остекления витрин, замена остекления витрин световыми коробами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7EC83A7A" wp14:editId="6278513B">
            <wp:extent cx="3473450" cy="1805940"/>
            <wp:effectExtent l="0" t="0" r="0" b="0"/>
            <wp:docPr id="68" name="Рисунок 38" descr="Описание: http://vestnik.mos.ru/files/other/pril/2013/902pp/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vestnik.mos.ru/files/other/pril/2013/902pp/map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3450" cy="180594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t>26</w:t>
      </w:r>
      <w:r w:rsidRPr="00FE3075">
        <w:rPr>
          <w:sz w:val="28"/>
          <w:szCs w:val="28"/>
        </w:rPr>
        <w:t xml:space="preserve">. Размещение консольных </w:t>
      </w:r>
      <w:r>
        <w:rPr>
          <w:sz w:val="28"/>
          <w:szCs w:val="28"/>
        </w:rPr>
        <w:t>информационных конструкций</w:t>
      </w:r>
      <w:r w:rsidRPr="00FE3075">
        <w:rPr>
          <w:sz w:val="28"/>
          <w:szCs w:val="28"/>
        </w:rPr>
        <w:t xml:space="preserve"> на расстоянии менее 6 м друг от друга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Pr>
          <w:noProof/>
          <w:sz w:val="28"/>
          <w:szCs w:val="28"/>
        </w:rPr>
        <w:drawing>
          <wp:inline distT="0" distB="0" distL="0" distR="0" wp14:anchorId="030140F8" wp14:editId="62261E8B">
            <wp:extent cx="4195445" cy="3273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5445" cy="327342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br w:type="page"/>
      </w:r>
      <w:r>
        <w:rPr>
          <w:sz w:val="28"/>
          <w:szCs w:val="28"/>
        </w:rPr>
        <w:lastRenderedPageBreak/>
        <w:t>27</w:t>
      </w:r>
      <w:r w:rsidRPr="00FE3075">
        <w:rPr>
          <w:sz w:val="28"/>
          <w:szCs w:val="28"/>
        </w:rPr>
        <w:t xml:space="preserve">. Размещение </w:t>
      </w:r>
      <w:r>
        <w:rPr>
          <w:sz w:val="28"/>
          <w:szCs w:val="28"/>
        </w:rPr>
        <w:t>информационных конструкций</w:t>
      </w:r>
      <w:r w:rsidRPr="00FE3075">
        <w:rPr>
          <w:sz w:val="28"/>
          <w:szCs w:val="28"/>
        </w:rPr>
        <w:t xml:space="preserve"> на ограждающих конструкциях сезонных (летних) кафе при стационарных предприятиях общественного питания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6DAE6A75" wp14:editId="5736FCFE">
            <wp:extent cx="4264660" cy="2543175"/>
            <wp:effectExtent l="0" t="0" r="0" b="0"/>
            <wp:docPr id="70" name="Рисунок 40" descr="Описание: http://vestnik.mos.ru/files/other/pril/2013/902pp/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vestnik.mos.ru/files/other/pril/2013/902pp/map3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4660" cy="254317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t>28</w:t>
      </w:r>
      <w:r w:rsidRPr="00FE3075">
        <w:rPr>
          <w:sz w:val="28"/>
          <w:szCs w:val="28"/>
        </w:rPr>
        <w:t xml:space="preserve">. Размещение </w:t>
      </w:r>
      <w:r>
        <w:rPr>
          <w:sz w:val="28"/>
          <w:szCs w:val="28"/>
        </w:rPr>
        <w:t>информационных конструкций</w:t>
      </w:r>
      <w:r w:rsidRPr="00FE3075">
        <w:rPr>
          <w:sz w:val="28"/>
          <w:szCs w:val="28"/>
        </w:rPr>
        <w:t xml:space="preserve"> в виде отдельно стоящих сборно-разборных (складных) конструкций — </w:t>
      </w:r>
      <w:proofErr w:type="spellStart"/>
      <w:r w:rsidRPr="00FE3075">
        <w:rPr>
          <w:sz w:val="28"/>
          <w:szCs w:val="28"/>
        </w:rPr>
        <w:t>штендеров</w:t>
      </w:r>
      <w:proofErr w:type="spellEnd"/>
      <w:r w:rsidRPr="00FE3075">
        <w:rPr>
          <w:sz w:val="28"/>
          <w:szCs w:val="28"/>
        </w:rPr>
        <w:t xml:space="preserve"> (пункт </w:t>
      </w:r>
      <w:r>
        <w:rPr>
          <w:sz w:val="28"/>
          <w:szCs w:val="28"/>
        </w:rPr>
        <w:t>7</w:t>
      </w:r>
      <w:r w:rsidRPr="00FE3075">
        <w:rPr>
          <w:sz w:val="28"/>
          <w:szCs w:val="28"/>
        </w:rPr>
        <w:t>.</w:t>
      </w:r>
      <w:r>
        <w:rPr>
          <w:sz w:val="28"/>
          <w:szCs w:val="28"/>
        </w:rPr>
        <w:t>3</w:t>
      </w:r>
      <w:r w:rsidRPr="00FE3075">
        <w:rPr>
          <w:sz w:val="28"/>
          <w:szCs w:val="28"/>
        </w:rPr>
        <w:t xml:space="preserve"> Правил).</w:t>
      </w:r>
    </w:p>
    <w:p w:rsidR="00BC541B" w:rsidRPr="00FE3075" w:rsidRDefault="00BC541B" w:rsidP="00BC541B">
      <w:pPr>
        <w:pStyle w:val="a8"/>
        <w:spacing w:before="0" w:beforeAutospacing="0" w:after="0" w:afterAutospacing="0"/>
        <w:ind w:firstLine="709"/>
        <w:jc w:val="center"/>
        <w:rPr>
          <w:sz w:val="28"/>
          <w:szCs w:val="28"/>
        </w:rPr>
      </w:pPr>
      <w:r w:rsidRPr="00FE3075">
        <w:rPr>
          <w:noProof/>
          <w:sz w:val="28"/>
          <w:szCs w:val="28"/>
        </w:rPr>
        <w:drawing>
          <wp:inline distT="0" distB="0" distL="0" distR="0" wp14:anchorId="7E3F8407" wp14:editId="65B8EAF0">
            <wp:extent cx="2927350" cy="3388360"/>
            <wp:effectExtent l="0" t="0" r="0" b="0"/>
            <wp:docPr id="71" name="Рисунок 41" descr="Описание: http://vestnik.mos.ru/files/other/pril/2013/902pp/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vestnik.mos.ru/files/other/pril/2013/902pp/map3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7350" cy="3388360"/>
                    </a:xfrm>
                    <a:prstGeom prst="rect">
                      <a:avLst/>
                    </a:prstGeom>
                    <a:noFill/>
                    <a:ln>
                      <a:noFill/>
                    </a:ln>
                  </pic:spPr>
                </pic:pic>
              </a:graphicData>
            </a:graphic>
          </wp:inline>
        </w:drawing>
      </w:r>
      <w:r w:rsidR="00A36086">
        <w:rPr>
          <w:sz w:val="28"/>
          <w:szCs w:val="28"/>
        </w:rPr>
        <w:t>»</w:t>
      </w:r>
    </w:p>
    <w:p w:rsidR="00BC541B" w:rsidRPr="00FE3075" w:rsidRDefault="00BC541B" w:rsidP="00BC541B">
      <w:pPr>
        <w:rPr>
          <w:szCs w:val="28"/>
        </w:rPr>
      </w:pPr>
    </w:p>
    <w:p w:rsidR="00BC541B" w:rsidRPr="00FE3075" w:rsidRDefault="00BC541B" w:rsidP="00BC541B">
      <w:pPr>
        <w:rPr>
          <w:szCs w:val="28"/>
        </w:rPr>
      </w:pPr>
    </w:p>
    <w:p w:rsidR="00BC541B" w:rsidRPr="00FE3075" w:rsidRDefault="00BC541B" w:rsidP="00BC541B">
      <w:pPr>
        <w:rPr>
          <w:szCs w:val="28"/>
        </w:rPr>
      </w:pPr>
    </w:p>
    <w:p w:rsidR="00BC541B" w:rsidRDefault="00BC541B" w:rsidP="00BC541B"/>
    <w:p w:rsidR="00400667" w:rsidRPr="00433B97" w:rsidRDefault="00433B97" w:rsidP="00400667">
      <w:pPr>
        <w:widowControl w:val="0"/>
        <w:tabs>
          <w:tab w:val="left" w:pos="993"/>
        </w:tabs>
        <w:autoSpaceDE w:val="0"/>
        <w:autoSpaceDN w:val="0"/>
        <w:adjustRightInd w:val="0"/>
        <w:spacing w:after="0" w:line="240" w:lineRule="auto"/>
        <w:ind w:right="282"/>
        <w:jc w:val="both"/>
        <w:rPr>
          <w:rFonts w:eastAsia="Times New Roman" w:cs="Times New Roman"/>
          <w:szCs w:val="28"/>
          <w:highlight w:val="white"/>
          <w:lang w:eastAsia="ru-RU"/>
        </w:rPr>
      </w:pPr>
      <w:r w:rsidRPr="00433B97">
        <w:rPr>
          <w:rFonts w:ascii="Times New Roman CYR" w:eastAsia="Times New Roman" w:hAnsi="Times New Roman CYR" w:cs="Times New Roman CYR"/>
          <w:szCs w:val="28"/>
          <w:lang w:eastAsia="ru-RU"/>
        </w:rPr>
        <w:lastRenderedPageBreak/>
        <w:t xml:space="preserve">         </w:t>
      </w:r>
      <w:r w:rsidRPr="00433B97">
        <w:rPr>
          <w:rFonts w:eastAsia="Times New Roman" w:cs="Times New Roman"/>
          <w:szCs w:val="28"/>
          <w:highlight w:val="white"/>
          <w:lang w:eastAsia="ru-RU"/>
        </w:rPr>
        <w:t xml:space="preserve">2. </w:t>
      </w:r>
      <w:r w:rsidR="00400667">
        <w:rPr>
          <w:rFonts w:eastAsia="Times New Roman" w:cs="Times New Roman"/>
          <w:szCs w:val="28"/>
          <w:highlight w:val="white"/>
          <w:lang w:eastAsia="ru-RU"/>
        </w:rPr>
        <w:t xml:space="preserve">Опубликовать </w:t>
      </w:r>
      <w:r w:rsidR="00400667">
        <w:rPr>
          <w:rFonts w:ascii="Times New Roman CYR" w:eastAsia="Times New Roman" w:hAnsi="Times New Roman CYR" w:cs="Times New Roman CYR"/>
          <w:szCs w:val="28"/>
          <w:highlight w:val="white"/>
          <w:lang w:eastAsia="ru-RU"/>
        </w:rPr>
        <w:t>н</w:t>
      </w:r>
      <w:r w:rsidRPr="00433B97">
        <w:rPr>
          <w:rFonts w:ascii="Times New Roman CYR" w:eastAsia="Times New Roman" w:hAnsi="Times New Roman CYR" w:cs="Times New Roman CYR"/>
          <w:szCs w:val="28"/>
          <w:highlight w:val="white"/>
          <w:lang w:eastAsia="ru-RU"/>
        </w:rPr>
        <w:t xml:space="preserve">астоящее решение </w:t>
      </w:r>
      <w:r w:rsidR="00400667" w:rsidRPr="00433B97">
        <w:rPr>
          <w:rFonts w:ascii="Times New Roman CYR" w:eastAsia="Times New Roman" w:hAnsi="Times New Roman CYR" w:cs="Times New Roman CYR"/>
          <w:szCs w:val="28"/>
          <w:highlight w:val="white"/>
          <w:lang w:eastAsia="ru-RU"/>
        </w:rPr>
        <w:t>в официальном источнике опубликования</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 муниципальных</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 правовых </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актов </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городского округа Кинешма </w:t>
      </w:r>
    </w:p>
    <w:p w:rsidR="00E32F1B" w:rsidRDefault="00400667" w:rsidP="00400667">
      <w:pPr>
        <w:widowControl w:val="0"/>
        <w:tabs>
          <w:tab w:val="left" w:pos="993"/>
        </w:tabs>
        <w:autoSpaceDE w:val="0"/>
        <w:autoSpaceDN w:val="0"/>
        <w:adjustRightInd w:val="0"/>
        <w:spacing w:after="0" w:line="240" w:lineRule="auto"/>
        <w:ind w:right="282"/>
        <w:jc w:val="both"/>
        <w:rPr>
          <w:rFonts w:eastAsia="Times New Roman" w:cs="Times New Roman"/>
          <w:szCs w:val="28"/>
          <w:highlight w:val="white"/>
          <w:lang w:eastAsia="ru-RU"/>
        </w:rPr>
      </w:pPr>
      <w:r w:rsidRPr="00433B97">
        <w:rPr>
          <w:rFonts w:eastAsia="Times New Roman" w:cs="Times New Roman"/>
          <w:szCs w:val="28"/>
          <w:highlight w:val="white"/>
          <w:lang w:eastAsia="ru-RU"/>
        </w:rPr>
        <w:t xml:space="preserve"> «</w:t>
      </w:r>
      <w:r w:rsidRPr="00433B97">
        <w:rPr>
          <w:rFonts w:ascii="Times New Roman CYR" w:eastAsia="Times New Roman" w:hAnsi="Times New Roman CYR" w:cs="Times New Roman CYR"/>
          <w:szCs w:val="28"/>
          <w:highlight w:val="white"/>
          <w:lang w:eastAsia="ru-RU"/>
        </w:rPr>
        <w:t xml:space="preserve">Вестник органов местного самоуправления </w:t>
      </w:r>
      <w:r w:rsidR="00505F10">
        <w:rPr>
          <w:rFonts w:ascii="Times New Roman CYR" w:eastAsia="Times New Roman" w:hAnsi="Times New Roman CYR" w:cs="Times New Roman CYR"/>
          <w:szCs w:val="28"/>
          <w:highlight w:val="white"/>
          <w:lang w:eastAsia="ru-RU"/>
        </w:rPr>
        <w:t xml:space="preserve"> </w:t>
      </w:r>
      <w:r w:rsidRPr="00433B97">
        <w:rPr>
          <w:rFonts w:ascii="Times New Roman CYR" w:eastAsia="Times New Roman" w:hAnsi="Times New Roman CYR" w:cs="Times New Roman CYR"/>
          <w:szCs w:val="28"/>
          <w:highlight w:val="white"/>
          <w:lang w:eastAsia="ru-RU"/>
        </w:rPr>
        <w:t>городского округа Кинешма</w:t>
      </w:r>
      <w:r w:rsidRPr="00433B97">
        <w:rPr>
          <w:rFonts w:eastAsia="Times New Roman" w:cs="Times New Roman"/>
          <w:szCs w:val="28"/>
          <w:highlight w:val="white"/>
          <w:lang w:eastAsia="ru-RU"/>
        </w:rPr>
        <w:t>»</w:t>
      </w:r>
      <w:r>
        <w:rPr>
          <w:rFonts w:eastAsia="Times New Roman" w:cs="Times New Roman"/>
          <w:szCs w:val="28"/>
          <w:highlight w:val="white"/>
          <w:lang w:eastAsia="ru-RU"/>
        </w:rPr>
        <w:t xml:space="preserve"> и разместить  </w:t>
      </w:r>
      <w:r w:rsidR="00505F10">
        <w:rPr>
          <w:rFonts w:eastAsia="Times New Roman" w:cs="Times New Roman"/>
          <w:szCs w:val="28"/>
          <w:highlight w:val="white"/>
          <w:lang w:eastAsia="ru-RU"/>
        </w:rPr>
        <w:t xml:space="preserve"> </w:t>
      </w:r>
      <w:r>
        <w:rPr>
          <w:rFonts w:eastAsia="Times New Roman" w:cs="Times New Roman"/>
          <w:szCs w:val="28"/>
          <w:highlight w:val="white"/>
          <w:lang w:eastAsia="ru-RU"/>
        </w:rPr>
        <w:t>на</w:t>
      </w:r>
      <w:r w:rsidR="00505F10">
        <w:rPr>
          <w:rFonts w:eastAsia="Times New Roman" w:cs="Times New Roman"/>
          <w:szCs w:val="28"/>
          <w:highlight w:val="white"/>
          <w:lang w:eastAsia="ru-RU"/>
        </w:rPr>
        <w:t xml:space="preserve"> </w:t>
      </w:r>
      <w:r>
        <w:rPr>
          <w:rFonts w:eastAsia="Times New Roman" w:cs="Times New Roman"/>
          <w:szCs w:val="28"/>
          <w:highlight w:val="white"/>
          <w:lang w:eastAsia="ru-RU"/>
        </w:rPr>
        <w:t xml:space="preserve"> </w:t>
      </w:r>
      <w:r w:rsidR="00E32F1B">
        <w:rPr>
          <w:rFonts w:eastAsia="Times New Roman" w:cs="Times New Roman"/>
          <w:szCs w:val="28"/>
          <w:highlight w:val="white"/>
          <w:lang w:eastAsia="ru-RU"/>
        </w:rPr>
        <w:t xml:space="preserve">официальном </w:t>
      </w:r>
      <w:r w:rsidR="00505F10">
        <w:rPr>
          <w:rFonts w:eastAsia="Times New Roman" w:cs="Times New Roman"/>
          <w:szCs w:val="28"/>
          <w:highlight w:val="white"/>
          <w:lang w:eastAsia="ru-RU"/>
        </w:rPr>
        <w:t xml:space="preserve"> </w:t>
      </w:r>
      <w:r w:rsidR="00E32F1B">
        <w:rPr>
          <w:rFonts w:eastAsia="Times New Roman" w:cs="Times New Roman"/>
          <w:szCs w:val="28"/>
          <w:highlight w:val="white"/>
          <w:lang w:eastAsia="ru-RU"/>
        </w:rPr>
        <w:t>сайте администрации городского округа Кинешма в информационно - телекоммуникационной сети «Интернет»</w:t>
      </w:r>
      <w:r w:rsidRPr="00433B97">
        <w:rPr>
          <w:rFonts w:eastAsia="Times New Roman" w:cs="Times New Roman"/>
          <w:szCs w:val="28"/>
          <w:highlight w:val="white"/>
          <w:lang w:eastAsia="ru-RU"/>
        </w:rPr>
        <w:t>.</w:t>
      </w:r>
    </w:p>
    <w:p w:rsidR="00400667" w:rsidRDefault="00E32F1B" w:rsidP="00400667">
      <w:pPr>
        <w:widowControl w:val="0"/>
        <w:tabs>
          <w:tab w:val="left" w:pos="993"/>
        </w:tabs>
        <w:autoSpaceDE w:val="0"/>
        <w:autoSpaceDN w:val="0"/>
        <w:adjustRightInd w:val="0"/>
        <w:spacing w:after="0" w:line="240" w:lineRule="auto"/>
        <w:ind w:right="282"/>
        <w:jc w:val="both"/>
        <w:rPr>
          <w:rFonts w:ascii="Times New Roman CYR" w:eastAsia="Times New Roman" w:hAnsi="Times New Roman CYR" w:cs="Times New Roman CYR"/>
          <w:szCs w:val="28"/>
          <w:highlight w:val="white"/>
          <w:lang w:eastAsia="ru-RU"/>
        </w:rPr>
      </w:pPr>
      <w:r>
        <w:rPr>
          <w:rFonts w:eastAsia="Times New Roman" w:cs="Times New Roman"/>
          <w:szCs w:val="28"/>
          <w:highlight w:val="white"/>
          <w:lang w:eastAsia="ru-RU"/>
        </w:rPr>
        <w:t xml:space="preserve">        3. Настоящее решение </w:t>
      </w:r>
      <w:r w:rsidR="00433B97" w:rsidRPr="00433B97">
        <w:rPr>
          <w:rFonts w:ascii="Times New Roman CYR" w:eastAsia="Times New Roman" w:hAnsi="Times New Roman CYR" w:cs="Times New Roman CYR"/>
          <w:szCs w:val="28"/>
          <w:highlight w:val="white"/>
          <w:lang w:eastAsia="ru-RU"/>
        </w:rPr>
        <w:t xml:space="preserve">вступает в силу с момента </w:t>
      </w:r>
      <w:r>
        <w:rPr>
          <w:rFonts w:ascii="Times New Roman CYR" w:eastAsia="Times New Roman" w:hAnsi="Times New Roman CYR" w:cs="Times New Roman CYR"/>
          <w:szCs w:val="28"/>
          <w:highlight w:val="white"/>
          <w:lang w:eastAsia="ru-RU"/>
        </w:rPr>
        <w:t xml:space="preserve">его </w:t>
      </w:r>
      <w:r w:rsidR="00433B97" w:rsidRPr="00433B97">
        <w:rPr>
          <w:rFonts w:ascii="Times New Roman CYR" w:eastAsia="Times New Roman" w:hAnsi="Times New Roman CYR" w:cs="Times New Roman CYR"/>
          <w:szCs w:val="28"/>
          <w:highlight w:val="white"/>
          <w:lang w:eastAsia="ru-RU"/>
        </w:rPr>
        <w:t>официального опубликования</w:t>
      </w:r>
      <w:r>
        <w:rPr>
          <w:rFonts w:ascii="Times New Roman CYR" w:eastAsia="Times New Roman" w:hAnsi="Times New Roman CYR" w:cs="Times New Roman CYR"/>
          <w:szCs w:val="28"/>
          <w:highlight w:val="white"/>
          <w:lang w:eastAsia="ru-RU"/>
        </w:rPr>
        <w:t>.</w:t>
      </w:r>
      <w:r w:rsidR="00433B97" w:rsidRPr="00433B97">
        <w:rPr>
          <w:rFonts w:ascii="Times New Roman CYR" w:eastAsia="Times New Roman" w:hAnsi="Times New Roman CYR" w:cs="Times New Roman CYR"/>
          <w:szCs w:val="28"/>
          <w:highlight w:val="white"/>
          <w:lang w:eastAsia="ru-RU"/>
        </w:rPr>
        <w:t xml:space="preserve"> </w:t>
      </w:r>
    </w:p>
    <w:p w:rsidR="00433B97" w:rsidRPr="00433B97" w:rsidRDefault="001F2CA5" w:rsidP="00433B97">
      <w:pPr>
        <w:widowControl w:val="0"/>
        <w:autoSpaceDE w:val="0"/>
        <w:autoSpaceDN w:val="0"/>
        <w:adjustRightInd w:val="0"/>
        <w:spacing w:after="0" w:line="240" w:lineRule="auto"/>
        <w:ind w:firstLine="540"/>
        <w:jc w:val="both"/>
        <w:rPr>
          <w:rFonts w:ascii="Times New Roman CYR" w:eastAsia="Times New Roman" w:hAnsi="Times New Roman CYR" w:cs="Times New Roman CYR"/>
          <w:szCs w:val="28"/>
          <w:lang w:eastAsia="ru-RU"/>
        </w:rPr>
      </w:pPr>
      <w:r>
        <w:rPr>
          <w:rFonts w:eastAsia="Times New Roman" w:cs="Times New Roman"/>
          <w:szCs w:val="28"/>
          <w:lang w:eastAsia="ru-RU"/>
        </w:rPr>
        <w:t>4</w:t>
      </w:r>
      <w:r w:rsidR="00433B97" w:rsidRPr="00433B97">
        <w:rPr>
          <w:rFonts w:eastAsia="Times New Roman" w:cs="Times New Roman"/>
          <w:szCs w:val="28"/>
          <w:lang w:eastAsia="ru-RU"/>
        </w:rPr>
        <w:t xml:space="preserve">. </w:t>
      </w:r>
      <w:proofErr w:type="gramStart"/>
      <w:r w:rsidR="00433B97" w:rsidRPr="00433B97">
        <w:rPr>
          <w:rFonts w:ascii="Times New Roman CYR" w:eastAsia="Times New Roman" w:hAnsi="Times New Roman CYR" w:cs="Times New Roman CYR"/>
          <w:szCs w:val="28"/>
          <w:lang w:eastAsia="ru-RU"/>
        </w:rPr>
        <w:t>Контроль за</w:t>
      </w:r>
      <w:proofErr w:type="gramEnd"/>
      <w:r w:rsidR="00433B97" w:rsidRPr="00433B97">
        <w:rPr>
          <w:rFonts w:ascii="Times New Roman CYR" w:eastAsia="Times New Roman" w:hAnsi="Times New Roman CYR" w:cs="Times New Roman CYR"/>
          <w:szCs w:val="28"/>
          <w:lang w:eastAsia="ru-RU"/>
        </w:rPr>
        <w:t xml:space="preserve"> исполнением настоящего решения возложить на постоянную комиссию по законности, обеспечению безопасности и местному самоуправлению городской Думы городского округа Кинешма (А.П.</w:t>
      </w:r>
      <w:r w:rsidR="00DF5AB1">
        <w:rPr>
          <w:rFonts w:ascii="Times New Roman CYR" w:eastAsia="Times New Roman" w:hAnsi="Times New Roman CYR" w:cs="Times New Roman CYR"/>
          <w:szCs w:val="28"/>
          <w:lang w:eastAsia="ru-RU"/>
        </w:rPr>
        <w:t xml:space="preserve"> </w:t>
      </w:r>
      <w:r w:rsidR="00433B97" w:rsidRPr="00433B97">
        <w:rPr>
          <w:rFonts w:ascii="Times New Roman CYR" w:eastAsia="Times New Roman" w:hAnsi="Times New Roman CYR" w:cs="Times New Roman CYR"/>
          <w:szCs w:val="28"/>
          <w:lang w:eastAsia="ru-RU"/>
        </w:rPr>
        <w:t>Коновалов) и заместителя главы администрации городского округа Кинешма (А.Д.</w:t>
      </w:r>
      <w:r w:rsidR="00DF5AB1">
        <w:rPr>
          <w:rFonts w:ascii="Times New Roman CYR" w:eastAsia="Times New Roman" w:hAnsi="Times New Roman CYR" w:cs="Times New Roman CYR"/>
          <w:szCs w:val="28"/>
          <w:lang w:eastAsia="ru-RU"/>
        </w:rPr>
        <w:t xml:space="preserve"> </w:t>
      </w:r>
      <w:r w:rsidR="00433B97" w:rsidRPr="00433B97">
        <w:rPr>
          <w:rFonts w:ascii="Times New Roman CYR" w:eastAsia="Times New Roman" w:hAnsi="Times New Roman CYR" w:cs="Times New Roman CYR"/>
          <w:szCs w:val="28"/>
          <w:lang w:eastAsia="ru-RU"/>
        </w:rPr>
        <w:t xml:space="preserve">Юрышев). </w:t>
      </w:r>
    </w:p>
    <w:p w:rsidR="00433B97" w:rsidRPr="00433B97" w:rsidRDefault="00433B97" w:rsidP="00433B97">
      <w:pPr>
        <w:widowControl w:val="0"/>
        <w:autoSpaceDE w:val="0"/>
        <w:autoSpaceDN w:val="0"/>
        <w:adjustRightInd w:val="0"/>
        <w:spacing w:after="0" w:line="240" w:lineRule="auto"/>
        <w:ind w:firstLine="540"/>
        <w:jc w:val="both"/>
        <w:rPr>
          <w:rFonts w:eastAsia="Times New Roman" w:cs="Times New Roman"/>
          <w:szCs w:val="28"/>
          <w:lang w:eastAsia="ru-RU"/>
        </w:rPr>
      </w:pPr>
    </w:p>
    <w:p w:rsidR="007A27D3" w:rsidRDefault="002A5458" w:rsidP="00746F40">
      <w:pPr>
        <w:widowControl w:val="0"/>
        <w:autoSpaceDE w:val="0"/>
        <w:autoSpaceDN w:val="0"/>
        <w:adjustRightInd w:val="0"/>
        <w:spacing w:after="0" w:line="240" w:lineRule="auto"/>
      </w:pPr>
      <w:r>
        <w:rPr>
          <w:noProof/>
          <w:lang w:eastAsia="ru-RU"/>
        </w:rPr>
        <mc:AlternateContent>
          <mc:Choice Requires="wps">
            <w:drawing>
              <wp:anchor distT="0" distB="0" distL="114300" distR="114300" simplePos="0" relativeHeight="251663360" behindDoc="0" locked="0" layoutInCell="0" allowOverlap="1" wp14:anchorId="6DD23AD2" wp14:editId="35276B52">
                <wp:simplePos x="0" y="0"/>
                <wp:positionH relativeFrom="margin">
                  <wp:posOffset>3432175</wp:posOffset>
                </wp:positionH>
                <wp:positionV relativeFrom="margin">
                  <wp:posOffset>2616200</wp:posOffset>
                </wp:positionV>
                <wp:extent cx="2863215" cy="817880"/>
                <wp:effectExtent l="0" t="0" r="0" b="3810"/>
                <wp:wrapSquare wrapText="bothSides"/>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81788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07D" w:rsidRPr="00697434" w:rsidRDefault="00B3507D" w:rsidP="000428F4">
                            <w:pPr>
                              <w:pStyle w:val="a9"/>
                              <w:jc w:val="both"/>
                              <w:rPr>
                                <w:b/>
                                <w:sz w:val="28"/>
                                <w:szCs w:val="28"/>
                              </w:rPr>
                            </w:pPr>
                            <w:r w:rsidRPr="00697434">
                              <w:rPr>
                                <w:b/>
                                <w:sz w:val="28"/>
                                <w:szCs w:val="28"/>
                              </w:rPr>
                              <w:t>Председатель</w:t>
                            </w:r>
                            <w:r>
                              <w:rPr>
                                <w:b/>
                                <w:sz w:val="28"/>
                                <w:szCs w:val="28"/>
                              </w:rPr>
                              <w:t xml:space="preserve"> </w:t>
                            </w:r>
                            <w:r w:rsidRPr="001F5588">
                              <w:rPr>
                                <w:b/>
                                <w:sz w:val="28"/>
                                <w:szCs w:val="28"/>
                              </w:rPr>
                              <w:t>г</w:t>
                            </w:r>
                            <w:r w:rsidRPr="00697434">
                              <w:rPr>
                                <w:b/>
                                <w:sz w:val="28"/>
                                <w:szCs w:val="28"/>
                              </w:rPr>
                              <w:t xml:space="preserve">ородской Думы   </w:t>
                            </w:r>
                            <w:r>
                              <w:rPr>
                                <w:b/>
                                <w:sz w:val="28"/>
                                <w:szCs w:val="28"/>
                              </w:rPr>
                              <w:t xml:space="preserve">  </w:t>
                            </w:r>
                            <w:r w:rsidRPr="00697434">
                              <w:rPr>
                                <w:b/>
                                <w:sz w:val="28"/>
                                <w:szCs w:val="28"/>
                              </w:rPr>
                              <w:t>городского округа Кинешма</w:t>
                            </w:r>
                            <w:r>
                              <w:rPr>
                                <w:b/>
                                <w:sz w:val="28"/>
                                <w:szCs w:val="28"/>
                              </w:rPr>
                              <w:t xml:space="preserve">                   </w:t>
                            </w:r>
                          </w:p>
                          <w:p w:rsidR="00B3507D" w:rsidRPr="00697434" w:rsidRDefault="00B3507D" w:rsidP="000428F4">
                            <w:pPr>
                              <w:rPr>
                                <w:rFonts w:cs="Times New Roman"/>
                                <w:b/>
                                <w:bCs/>
                                <w:szCs w:val="28"/>
                              </w:rPr>
                            </w:pPr>
                            <w:r>
                              <w:rPr>
                                <w:rFonts w:cs="Times New Roman"/>
                                <w:b/>
                                <w:szCs w:val="28"/>
                              </w:rPr>
                              <w:t xml:space="preserve">                                                             </w:t>
                            </w:r>
                            <w:r w:rsidRPr="00697434">
                              <w:rPr>
                                <w:rFonts w:cs="Times New Roman"/>
                                <w:b/>
                                <w:szCs w:val="28"/>
                              </w:rPr>
                              <w:t>______________</w:t>
                            </w:r>
                            <w:r>
                              <w:rPr>
                                <w:rFonts w:cs="Times New Roman"/>
                                <w:b/>
                                <w:szCs w:val="28"/>
                              </w:rPr>
                              <w:t>____</w:t>
                            </w:r>
                            <w:proofErr w:type="spellStart"/>
                            <w:r>
                              <w:rPr>
                                <w:rFonts w:cs="Times New Roman"/>
                                <w:b/>
                                <w:szCs w:val="28"/>
                              </w:rPr>
                              <w:t>М.А.</w:t>
                            </w:r>
                            <w:r w:rsidRPr="00697434">
                              <w:rPr>
                                <w:rFonts w:cs="Times New Roman"/>
                                <w:b/>
                                <w:szCs w:val="28"/>
                              </w:rPr>
                              <w:t>Батин</w:t>
                            </w:r>
                            <w:proofErr w:type="spellEnd"/>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7" style="position:absolute;margin-left:270.25pt;margin-top:206pt;width:225.45pt;height:6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" o:allowincell="f" filled="f" fillcolor="#4f81bd" stroked="f">
                <v:textbox style="mso-fit-shape-to-text:t" inset="0,0,18pt,0">
                  <w:txbxContent>
                    <w:p w:rsidR="00BE164F" w:rsidRPr="00697434" w:rsidRDefault="00BE164F" w:rsidP="000428F4">
                      <w:pPr>
                        <w:pStyle w:val="a9"/>
                        <w:jc w:val="both"/>
                        <w:rPr>
                          <w:b/>
                          <w:sz w:val="28"/>
                          <w:szCs w:val="28"/>
                        </w:rPr>
                      </w:pPr>
                      <w:r w:rsidRPr="00697434">
                        <w:rPr>
                          <w:b/>
                          <w:sz w:val="28"/>
                          <w:szCs w:val="28"/>
                        </w:rPr>
                        <w:t>Председатель</w:t>
                      </w:r>
                      <w:r>
                        <w:rPr>
                          <w:b/>
                          <w:sz w:val="28"/>
                          <w:szCs w:val="28"/>
                        </w:rPr>
                        <w:t xml:space="preserve"> </w:t>
                      </w:r>
                      <w:r w:rsidRPr="001F5588">
                        <w:rPr>
                          <w:b/>
                          <w:sz w:val="28"/>
                          <w:szCs w:val="28"/>
                        </w:rPr>
                        <w:t>г</w:t>
                      </w:r>
                      <w:r w:rsidRPr="00697434">
                        <w:rPr>
                          <w:b/>
                          <w:sz w:val="28"/>
                          <w:szCs w:val="28"/>
                        </w:rPr>
                        <w:t xml:space="preserve">ородской Думы   </w:t>
                      </w:r>
                      <w:r>
                        <w:rPr>
                          <w:b/>
                          <w:sz w:val="28"/>
                          <w:szCs w:val="28"/>
                        </w:rPr>
                        <w:t xml:space="preserve">  </w:t>
                      </w:r>
                      <w:r w:rsidRPr="00697434">
                        <w:rPr>
                          <w:b/>
                          <w:sz w:val="28"/>
                          <w:szCs w:val="28"/>
                        </w:rPr>
                        <w:t>городского округа Кинешма</w:t>
                      </w:r>
                      <w:r>
                        <w:rPr>
                          <w:b/>
                          <w:sz w:val="28"/>
                          <w:szCs w:val="28"/>
                        </w:rPr>
                        <w:t xml:space="preserve">                   </w:t>
                      </w:r>
                    </w:p>
                    <w:p w:rsidR="00BE164F" w:rsidRPr="00697434" w:rsidRDefault="00BE164F" w:rsidP="000428F4">
                      <w:pPr>
                        <w:rPr>
                          <w:rFonts w:cs="Times New Roman"/>
                          <w:b/>
                          <w:bCs/>
                          <w:szCs w:val="28"/>
                        </w:rPr>
                      </w:pPr>
                      <w:r>
                        <w:rPr>
                          <w:rFonts w:cs="Times New Roman"/>
                          <w:b/>
                          <w:szCs w:val="28"/>
                        </w:rPr>
                        <w:t xml:space="preserve">                                                             </w:t>
                      </w:r>
                      <w:r w:rsidRPr="00697434">
                        <w:rPr>
                          <w:rFonts w:cs="Times New Roman"/>
                          <w:b/>
                          <w:szCs w:val="28"/>
                        </w:rPr>
                        <w:t>______________</w:t>
                      </w:r>
                      <w:r>
                        <w:rPr>
                          <w:rFonts w:cs="Times New Roman"/>
                          <w:b/>
                          <w:szCs w:val="28"/>
                        </w:rPr>
                        <w:t>____</w:t>
                      </w:r>
                      <w:proofErr w:type="spellStart"/>
                      <w:r>
                        <w:rPr>
                          <w:rFonts w:cs="Times New Roman"/>
                          <w:b/>
                          <w:szCs w:val="28"/>
                        </w:rPr>
                        <w:t>М.А.</w:t>
                      </w:r>
                      <w:r w:rsidRPr="00697434">
                        <w:rPr>
                          <w:rFonts w:cs="Times New Roman"/>
                          <w:b/>
                          <w:szCs w:val="28"/>
                        </w:rPr>
                        <w:t>Батин</w:t>
                      </w:r>
                      <w:proofErr w:type="spellEnd"/>
                    </w:p>
                  </w:txbxContent>
                </v:textbox>
                <w10:wrap type="square" anchorx="margin" anchory="margin"/>
              </v:rect>
            </w:pict>
          </mc:Fallback>
        </mc:AlternateContent>
      </w:r>
      <w:r>
        <w:rPr>
          <w:noProof/>
          <w:lang w:eastAsia="ru-RU"/>
        </w:rPr>
        <mc:AlternateContent>
          <mc:Choice Requires="wps">
            <w:drawing>
              <wp:anchor distT="0" distB="0" distL="114300" distR="114300" simplePos="0" relativeHeight="251662336" behindDoc="0" locked="0" layoutInCell="0" allowOverlap="1" wp14:anchorId="6572024F" wp14:editId="61CF6E95">
                <wp:simplePos x="0" y="0"/>
                <wp:positionH relativeFrom="margin">
                  <wp:posOffset>52705</wp:posOffset>
                </wp:positionH>
                <wp:positionV relativeFrom="margin">
                  <wp:posOffset>2637790</wp:posOffset>
                </wp:positionV>
                <wp:extent cx="2701290" cy="817880"/>
                <wp:effectExtent l="0" t="0" r="0" b="10795"/>
                <wp:wrapSquare wrapText="bothSides"/>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81788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07D" w:rsidRPr="008F0A81" w:rsidRDefault="00B3507D" w:rsidP="00746F40">
                            <w:pPr>
                              <w:spacing w:line="240" w:lineRule="auto"/>
                              <w:contextualSpacing/>
                              <w:rPr>
                                <w:rFonts w:cs="Times New Roman"/>
                                <w:b/>
                                <w:szCs w:val="28"/>
                              </w:rPr>
                            </w:pPr>
                            <w:r w:rsidRPr="008F0A81">
                              <w:rPr>
                                <w:rFonts w:cs="Arial"/>
                                <w:b/>
                                <w:szCs w:val="28"/>
                                <w:lang w:eastAsia="ru-RU"/>
                              </w:rPr>
                              <w:t xml:space="preserve">Глава </w:t>
                            </w:r>
                          </w:p>
                          <w:p w:rsidR="00B3507D" w:rsidRPr="008F0A81" w:rsidRDefault="00B3507D" w:rsidP="000428F4">
                            <w:pPr>
                              <w:contextualSpacing/>
                              <w:rPr>
                                <w:rFonts w:cs="Times New Roman"/>
                                <w:b/>
                                <w:szCs w:val="28"/>
                              </w:rPr>
                            </w:pPr>
                            <w:r w:rsidRPr="008F0A81">
                              <w:rPr>
                                <w:b/>
                                <w:szCs w:val="28"/>
                              </w:rPr>
                              <w:t>городского округа Кинешма</w:t>
                            </w:r>
                          </w:p>
                          <w:p w:rsidR="00B3507D" w:rsidRPr="008F0A81" w:rsidRDefault="00B3507D" w:rsidP="000428F4">
                            <w:pPr>
                              <w:contextualSpacing/>
                              <w:rPr>
                                <w:rFonts w:cs="Times New Roman"/>
                                <w:b/>
                                <w:szCs w:val="28"/>
                              </w:rPr>
                            </w:pPr>
                          </w:p>
                          <w:p w:rsidR="00B3507D" w:rsidRPr="008F0A81" w:rsidRDefault="00B3507D" w:rsidP="000428F4">
                            <w:pPr>
                              <w:contextualSpacing/>
                              <w:rPr>
                                <w:rFonts w:cs="Times New Roman"/>
                                <w:b/>
                                <w:szCs w:val="28"/>
                              </w:rPr>
                            </w:pPr>
                            <w:r w:rsidRPr="008F0A81">
                              <w:rPr>
                                <w:rFonts w:cs="Times New Roman"/>
                                <w:b/>
                                <w:szCs w:val="28"/>
                              </w:rPr>
                              <w:t>____________</w:t>
                            </w:r>
                            <w:r>
                              <w:rPr>
                                <w:rFonts w:cs="Times New Roman"/>
                                <w:b/>
                                <w:szCs w:val="28"/>
                              </w:rPr>
                              <w:t>_</w:t>
                            </w:r>
                            <w:r w:rsidRPr="008F0A81">
                              <w:rPr>
                                <w:rFonts w:cs="Times New Roman"/>
                                <w:b/>
                                <w:szCs w:val="28"/>
                              </w:rPr>
                              <w:t xml:space="preserve">   </w:t>
                            </w:r>
                            <w:proofErr w:type="spellStart"/>
                            <w:r w:rsidRPr="008F0A81">
                              <w:rPr>
                                <w:rFonts w:cs="Times New Roman"/>
                                <w:b/>
                                <w:szCs w:val="28"/>
                              </w:rPr>
                              <w:t>А.В.Пахолков</w:t>
                            </w:r>
                            <w:proofErr w:type="spellEnd"/>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8" style="position:absolute;margin-left:4.15pt;margin-top:207.7pt;width:212.7pt;height:6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" o:allowincell="f" filled="f" fillcolor="#4f81bd" stroked="f">
                <v:textbox style="mso-fit-shape-to-text:t" inset="0,0,18pt,0">
                  <w:txbxContent>
                    <w:p w:rsidR="00BE164F" w:rsidRPr="008F0A81" w:rsidRDefault="00BE164F" w:rsidP="00746F40">
                      <w:pPr>
                        <w:spacing w:line="240" w:lineRule="auto"/>
                        <w:contextualSpacing/>
                        <w:rPr>
                          <w:rFonts w:cs="Times New Roman"/>
                          <w:b/>
                          <w:szCs w:val="28"/>
                        </w:rPr>
                      </w:pPr>
                      <w:r w:rsidRPr="008F0A81">
                        <w:rPr>
                          <w:rFonts w:cs="Arial"/>
                          <w:b/>
                          <w:szCs w:val="28"/>
                          <w:lang w:eastAsia="ru-RU"/>
                        </w:rPr>
                        <w:t xml:space="preserve">Глава </w:t>
                      </w:r>
                    </w:p>
                    <w:p w:rsidR="00BE164F" w:rsidRPr="008F0A81" w:rsidRDefault="00BE164F" w:rsidP="000428F4">
                      <w:pPr>
                        <w:contextualSpacing/>
                        <w:rPr>
                          <w:rFonts w:cs="Times New Roman"/>
                          <w:b/>
                          <w:szCs w:val="28"/>
                        </w:rPr>
                      </w:pPr>
                      <w:r w:rsidRPr="008F0A81">
                        <w:rPr>
                          <w:b/>
                          <w:szCs w:val="28"/>
                        </w:rPr>
                        <w:t>городского округа Кинешма</w:t>
                      </w:r>
                    </w:p>
                    <w:p w:rsidR="00BE164F" w:rsidRPr="008F0A81" w:rsidRDefault="00BE164F" w:rsidP="000428F4">
                      <w:pPr>
                        <w:contextualSpacing/>
                        <w:rPr>
                          <w:rFonts w:cs="Times New Roman"/>
                          <w:b/>
                          <w:szCs w:val="28"/>
                        </w:rPr>
                      </w:pPr>
                    </w:p>
                    <w:p w:rsidR="00BE164F" w:rsidRPr="008F0A81" w:rsidRDefault="00BE164F" w:rsidP="000428F4">
                      <w:pPr>
                        <w:contextualSpacing/>
                        <w:rPr>
                          <w:rFonts w:cs="Times New Roman"/>
                          <w:b/>
                          <w:szCs w:val="28"/>
                        </w:rPr>
                      </w:pPr>
                      <w:r w:rsidRPr="008F0A81">
                        <w:rPr>
                          <w:rFonts w:cs="Times New Roman"/>
                          <w:b/>
                          <w:szCs w:val="28"/>
                        </w:rPr>
                        <w:t>____________</w:t>
                      </w:r>
                      <w:r>
                        <w:rPr>
                          <w:rFonts w:cs="Times New Roman"/>
                          <w:b/>
                          <w:szCs w:val="28"/>
                        </w:rPr>
                        <w:t>_</w:t>
                      </w:r>
                      <w:r w:rsidRPr="008F0A81">
                        <w:rPr>
                          <w:rFonts w:cs="Times New Roman"/>
                          <w:b/>
                          <w:szCs w:val="28"/>
                        </w:rPr>
                        <w:t xml:space="preserve">   </w:t>
                      </w:r>
                      <w:proofErr w:type="spellStart"/>
                      <w:r w:rsidRPr="008F0A81">
                        <w:rPr>
                          <w:rFonts w:cs="Times New Roman"/>
                          <w:b/>
                          <w:szCs w:val="28"/>
                        </w:rPr>
                        <w:t>А.В.Пахолков</w:t>
                      </w:r>
                      <w:proofErr w:type="spellEnd"/>
                    </w:p>
                  </w:txbxContent>
                </v:textbox>
                <w10:wrap type="square" anchorx="margin" anchory="margin"/>
              </v:rect>
            </w:pict>
          </mc:Fallback>
        </mc:AlternateContent>
      </w:r>
      <w:r w:rsidR="00746F40">
        <w:t xml:space="preserve">  </w:t>
      </w:r>
    </w:p>
    <w:sectPr w:rsidR="007A27D3" w:rsidSect="00A36086">
      <w:headerReference w:type="default" r:id="rId44"/>
      <w:pgSz w:w="12240" w:h="15840"/>
      <w:pgMar w:top="1134" w:right="616" w:bottom="993"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07D" w:rsidRDefault="00B3507D">
      <w:pPr>
        <w:spacing w:after="0" w:line="240" w:lineRule="auto"/>
      </w:pPr>
      <w:r>
        <w:separator/>
      </w:r>
    </w:p>
  </w:endnote>
  <w:endnote w:type="continuationSeparator" w:id="0">
    <w:p w:rsidR="00B3507D" w:rsidRDefault="00B35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07D" w:rsidRDefault="00B3507D">
      <w:pPr>
        <w:spacing w:after="0" w:line="240" w:lineRule="auto"/>
      </w:pPr>
      <w:r>
        <w:separator/>
      </w:r>
    </w:p>
  </w:footnote>
  <w:footnote w:type="continuationSeparator" w:id="0">
    <w:p w:rsidR="00B3507D" w:rsidRDefault="00B3507D">
      <w:pPr>
        <w:spacing w:after="0" w:line="240" w:lineRule="auto"/>
      </w:pPr>
      <w:r>
        <w:continuationSeparator/>
      </w:r>
    </w:p>
  </w:footnote>
  <w:footnote w:id="1">
    <w:p w:rsidR="00B3507D" w:rsidRDefault="00B3507D" w:rsidP="00BC541B">
      <w:pPr>
        <w:pStyle w:val="ae"/>
      </w:pPr>
      <w:r>
        <w:rPr>
          <w:rStyle w:val="af0"/>
        </w:rPr>
        <w:footnoteRef/>
      </w:r>
      <w:r>
        <w:t xml:space="preserve"> В графическом материале Приложения к Правилам </w:t>
      </w:r>
      <w:r w:rsidRPr="00FB1686">
        <w:t>размещения и содержания информационных конструкций в городском округе Кинешма</w:t>
      </w:r>
      <w:r>
        <w:t xml:space="preserve"> слово «Вывеска» является обозначением места размещения информационной конструкции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07D" w:rsidRDefault="00B3507D">
    <w:pPr>
      <w:pStyle w:val="a3"/>
      <w:jc w:val="center"/>
    </w:pPr>
    <w:r>
      <w:fldChar w:fldCharType="begin"/>
    </w:r>
    <w:r>
      <w:instrText>PAGE   \* MERGEFORMAT</w:instrText>
    </w:r>
    <w:r>
      <w:fldChar w:fldCharType="separate"/>
    </w:r>
    <w:r>
      <w:rPr>
        <w:noProof/>
      </w:rPr>
      <w:t>50</w:t>
    </w:r>
    <w:r>
      <w:fldChar w:fldCharType="end"/>
    </w:r>
  </w:p>
  <w:p w:rsidR="00B3507D" w:rsidRDefault="00B3507D" w:rsidP="006A56B4">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04DEE"/>
    <w:multiLevelType w:val="hybridMultilevel"/>
    <w:tmpl w:val="AD041B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F15BF"/>
    <w:multiLevelType w:val="hybridMultilevel"/>
    <w:tmpl w:val="F81CD22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040CD1"/>
    <w:multiLevelType w:val="hybridMultilevel"/>
    <w:tmpl w:val="E52667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B372B"/>
    <w:multiLevelType w:val="hybridMultilevel"/>
    <w:tmpl w:val="E6E47906"/>
    <w:lvl w:ilvl="0" w:tplc="FDAA30F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0435CCA"/>
    <w:multiLevelType w:val="hybridMultilevel"/>
    <w:tmpl w:val="BF105B4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9677F26"/>
    <w:multiLevelType w:val="hybridMultilevel"/>
    <w:tmpl w:val="E6E47906"/>
    <w:lvl w:ilvl="0" w:tplc="FDAA30F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ED44762"/>
    <w:multiLevelType w:val="multilevel"/>
    <w:tmpl w:val="38347BF4"/>
    <w:lvl w:ilvl="0">
      <w:start w:val="1"/>
      <w:numFmt w:val="decimal"/>
      <w:lvlText w:val="%1."/>
      <w:lvlJc w:val="left"/>
      <w:pPr>
        <w:ind w:left="1500" w:hanging="960"/>
      </w:pPr>
      <w:rPr>
        <w:rFonts w:ascii="Times New Roman" w:hAnsi="Times New Roman"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314" w:hanging="720"/>
      </w:pPr>
      <w:rPr>
        <w:rFonts w:cs="Times New Roman" w:hint="default"/>
      </w:rPr>
    </w:lvl>
    <w:lvl w:ilvl="3">
      <w:start w:val="1"/>
      <w:numFmt w:val="decimal"/>
      <w:isLgl/>
      <w:lvlText w:val="%1.%2.%3.%4."/>
      <w:lvlJc w:val="left"/>
      <w:pPr>
        <w:ind w:left="1701" w:hanging="1080"/>
      </w:pPr>
      <w:rPr>
        <w:rFonts w:cs="Times New Roman" w:hint="default"/>
      </w:rPr>
    </w:lvl>
    <w:lvl w:ilvl="4">
      <w:start w:val="1"/>
      <w:numFmt w:val="decimal"/>
      <w:isLgl/>
      <w:lvlText w:val="%1.%2.%3.%4.%5."/>
      <w:lvlJc w:val="left"/>
      <w:pPr>
        <w:ind w:left="1728" w:hanging="1080"/>
      </w:pPr>
      <w:rPr>
        <w:rFonts w:cs="Times New Roman" w:hint="default"/>
      </w:rPr>
    </w:lvl>
    <w:lvl w:ilvl="5">
      <w:start w:val="1"/>
      <w:numFmt w:val="decimal"/>
      <w:isLgl/>
      <w:lvlText w:val="%1.%2.%3.%4.%5.%6."/>
      <w:lvlJc w:val="left"/>
      <w:pPr>
        <w:ind w:left="2115" w:hanging="1440"/>
      </w:pPr>
      <w:rPr>
        <w:rFonts w:cs="Times New Roman" w:hint="default"/>
      </w:rPr>
    </w:lvl>
    <w:lvl w:ilvl="6">
      <w:start w:val="1"/>
      <w:numFmt w:val="decimal"/>
      <w:isLgl/>
      <w:lvlText w:val="%1.%2.%3.%4.%5.%6.%7."/>
      <w:lvlJc w:val="left"/>
      <w:pPr>
        <w:ind w:left="2502" w:hanging="1800"/>
      </w:pPr>
      <w:rPr>
        <w:rFonts w:cs="Times New Roman" w:hint="default"/>
      </w:rPr>
    </w:lvl>
    <w:lvl w:ilvl="7">
      <w:start w:val="1"/>
      <w:numFmt w:val="decimal"/>
      <w:isLgl/>
      <w:lvlText w:val="%1.%2.%3.%4.%5.%6.%7.%8."/>
      <w:lvlJc w:val="left"/>
      <w:pPr>
        <w:ind w:left="2529" w:hanging="1800"/>
      </w:pPr>
      <w:rPr>
        <w:rFonts w:cs="Times New Roman" w:hint="default"/>
      </w:rPr>
    </w:lvl>
    <w:lvl w:ilvl="8">
      <w:start w:val="1"/>
      <w:numFmt w:val="decimal"/>
      <w:isLgl/>
      <w:lvlText w:val="%1.%2.%3.%4.%5.%6.%7.%8.%9."/>
      <w:lvlJc w:val="left"/>
      <w:pPr>
        <w:ind w:left="2916" w:hanging="2160"/>
      </w:pPr>
      <w:rPr>
        <w:rFonts w:cs="Times New Roman" w:hint="default"/>
      </w:rPr>
    </w:lvl>
  </w:abstractNum>
  <w:abstractNum w:abstractNumId="7">
    <w:nsid w:val="35524104"/>
    <w:multiLevelType w:val="hybridMultilevel"/>
    <w:tmpl w:val="75E69CB2"/>
    <w:lvl w:ilvl="0" w:tplc="4E70A848">
      <w:start w:val="145"/>
      <w:numFmt w:val="decimal"/>
      <w:lvlText w:val="%1."/>
      <w:lvlJc w:val="left"/>
      <w:pPr>
        <w:ind w:left="885" w:hanging="5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58C5D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15D7B"/>
    <w:multiLevelType w:val="hybridMultilevel"/>
    <w:tmpl w:val="0446310A"/>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3A0103"/>
    <w:multiLevelType w:val="hybridMultilevel"/>
    <w:tmpl w:val="71B6E8B6"/>
    <w:lvl w:ilvl="0" w:tplc="1D8E4A86">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A9F36E4"/>
    <w:multiLevelType w:val="hybridMultilevel"/>
    <w:tmpl w:val="AD0E908E"/>
    <w:lvl w:ilvl="0" w:tplc="9E8262A8">
      <w:start w:val="1"/>
      <w:numFmt w:val="decimal"/>
      <w:lvlText w:val="%1)"/>
      <w:lvlJc w:val="left"/>
      <w:pPr>
        <w:ind w:left="1917" w:hanging="13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78203211"/>
    <w:multiLevelType w:val="hybridMultilevel"/>
    <w:tmpl w:val="F2381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2"/>
  </w:num>
  <w:num w:numId="3">
    <w:abstractNumId w:val="7"/>
  </w:num>
  <w:num w:numId="4">
    <w:abstractNumId w:val="1"/>
  </w:num>
  <w:num w:numId="5">
    <w:abstractNumId w:val="9"/>
  </w:num>
  <w:num w:numId="6">
    <w:abstractNumId w:val="8"/>
  </w:num>
  <w:num w:numId="7">
    <w:abstractNumId w:val="4"/>
  </w:num>
  <w:num w:numId="8">
    <w:abstractNumId w:val="0"/>
  </w:num>
  <w:num w:numId="9">
    <w:abstractNumId w:val="10"/>
  </w:num>
  <w:num w:numId="10">
    <w:abstractNumId w:val="2"/>
  </w:num>
  <w:num w:numId="11">
    <w:abstractNumId w:val="1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B97"/>
    <w:rsid w:val="000059DA"/>
    <w:rsid w:val="000120DD"/>
    <w:rsid w:val="00020273"/>
    <w:rsid w:val="000428F4"/>
    <w:rsid w:val="00076FE2"/>
    <w:rsid w:val="000B62C6"/>
    <w:rsid w:val="000C4A20"/>
    <w:rsid w:val="000E2AAC"/>
    <w:rsid w:val="000E6A95"/>
    <w:rsid w:val="00162D22"/>
    <w:rsid w:val="001640F6"/>
    <w:rsid w:val="001760F4"/>
    <w:rsid w:val="001B2D45"/>
    <w:rsid w:val="001B61CA"/>
    <w:rsid w:val="001E7030"/>
    <w:rsid w:val="001F2CA5"/>
    <w:rsid w:val="0022212B"/>
    <w:rsid w:val="002229DF"/>
    <w:rsid w:val="002353E2"/>
    <w:rsid w:val="00246A3C"/>
    <w:rsid w:val="00255CBE"/>
    <w:rsid w:val="00265CDC"/>
    <w:rsid w:val="00273A42"/>
    <w:rsid w:val="002771DB"/>
    <w:rsid w:val="00280668"/>
    <w:rsid w:val="00286504"/>
    <w:rsid w:val="002A18E2"/>
    <w:rsid w:val="002A5458"/>
    <w:rsid w:val="002D3B43"/>
    <w:rsid w:val="002D7070"/>
    <w:rsid w:val="002E24F1"/>
    <w:rsid w:val="00320D7E"/>
    <w:rsid w:val="00346FC3"/>
    <w:rsid w:val="00354B1B"/>
    <w:rsid w:val="003555B1"/>
    <w:rsid w:val="00355747"/>
    <w:rsid w:val="00357512"/>
    <w:rsid w:val="00367391"/>
    <w:rsid w:val="003A7E56"/>
    <w:rsid w:val="003B259B"/>
    <w:rsid w:val="003D013C"/>
    <w:rsid w:val="00400667"/>
    <w:rsid w:val="00415303"/>
    <w:rsid w:val="00433414"/>
    <w:rsid w:val="00433B97"/>
    <w:rsid w:val="00440EA4"/>
    <w:rsid w:val="00442DA6"/>
    <w:rsid w:val="004679E6"/>
    <w:rsid w:val="00482273"/>
    <w:rsid w:val="00497124"/>
    <w:rsid w:val="004A4C52"/>
    <w:rsid w:val="004D7109"/>
    <w:rsid w:val="004E570F"/>
    <w:rsid w:val="004E5D8E"/>
    <w:rsid w:val="00505F10"/>
    <w:rsid w:val="00562CAF"/>
    <w:rsid w:val="005839DE"/>
    <w:rsid w:val="00596D22"/>
    <w:rsid w:val="005A42FE"/>
    <w:rsid w:val="005B296D"/>
    <w:rsid w:val="005B4A5A"/>
    <w:rsid w:val="005C30CD"/>
    <w:rsid w:val="005F69A7"/>
    <w:rsid w:val="00611E4F"/>
    <w:rsid w:val="00611E84"/>
    <w:rsid w:val="00624C5F"/>
    <w:rsid w:val="00651215"/>
    <w:rsid w:val="00656051"/>
    <w:rsid w:val="00683454"/>
    <w:rsid w:val="00685701"/>
    <w:rsid w:val="00685B47"/>
    <w:rsid w:val="006A1E1F"/>
    <w:rsid w:val="006A56B4"/>
    <w:rsid w:val="006C4651"/>
    <w:rsid w:val="00712199"/>
    <w:rsid w:val="00740564"/>
    <w:rsid w:val="007412EA"/>
    <w:rsid w:val="00746F40"/>
    <w:rsid w:val="00782BEC"/>
    <w:rsid w:val="007A0B53"/>
    <w:rsid w:val="007A27D3"/>
    <w:rsid w:val="007A5888"/>
    <w:rsid w:val="007B3B5E"/>
    <w:rsid w:val="007B5E94"/>
    <w:rsid w:val="007E2FE8"/>
    <w:rsid w:val="00802C49"/>
    <w:rsid w:val="00803361"/>
    <w:rsid w:val="00836004"/>
    <w:rsid w:val="0083606D"/>
    <w:rsid w:val="0083685B"/>
    <w:rsid w:val="00847A15"/>
    <w:rsid w:val="00856282"/>
    <w:rsid w:val="008601D6"/>
    <w:rsid w:val="00863A08"/>
    <w:rsid w:val="00866091"/>
    <w:rsid w:val="00867099"/>
    <w:rsid w:val="00876D35"/>
    <w:rsid w:val="00882922"/>
    <w:rsid w:val="008978BA"/>
    <w:rsid w:val="008E0E79"/>
    <w:rsid w:val="008E7C88"/>
    <w:rsid w:val="008F71A4"/>
    <w:rsid w:val="00903475"/>
    <w:rsid w:val="0091514D"/>
    <w:rsid w:val="0093245F"/>
    <w:rsid w:val="00933D1A"/>
    <w:rsid w:val="009503E1"/>
    <w:rsid w:val="00955037"/>
    <w:rsid w:val="009C0F5B"/>
    <w:rsid w:val="009C7B3A"/>
    <w:rsid w:val="009E2251"/>
    <w:rsid w:val="00A05218"/>
    <w:rsid w:val="00A14E8A"/>
    <w:rsid w:val="00A36086"/>
    <w:rsid w:val="00A863B8"/>
    <w:rsid w:val="00AB07C3"/>
    <w:rsid w:val="00AF3EF8"/>
    <w:rsid w:val="00B216C7"/>
    <w:rsid w:val="00B322BD"/>
    <w:rsid w:val="00B32734"/>
    <w:rsid w:val="00B3507D"/>
    <w:rsid w:val="00B43976"/>
    <w:rsid w:val="00B70634"/>
    <w:rsid w:val="00B73271"/>
    <w:rsid w:val="00B76021"/>
    <w:rsid w:val="00B81CB6"/>
    <w:rsid w:val="00B8202A"/>
    <w:rsid w:val="00B9333D"/>
    <w:rsid w:val="00BB0037"/>
    <w:rsid w:val="00BB1279"/>
    <w:rsid w:val="00BB418F"/>
    <w:rsid w:val="00BC4BA5"/>
    <w:rsid w:val="00BC541B"/>
    <w:rsid w:val="00BE164F"/>
    <w:rsid w:val="00C45EB7"/>
    <w:rsid w:val="00C65411"/>
    <w:rsid w:val="00C83AD8"/>
    <w:rsid w:val="00C902C2"/>
    <w:rsid w:val="00C9338D"/>
    <w:rsid w:val="00CC548F"/>
    <w:rsid w:val="00CC7E35"/>
    <w:rsid w:val="00CD2A3D"/>
    <w:rsid w:val="00CD6FE3"/>
    <w:rsid w:val="00CD79B1"/>
    <w:rsid w:val="00CE073D"/>
    <w:rsid w:val="00CE1835"/>
    <w:rsid w:val="00CF0336"/>
    <w:rsid w:val="00D20DCF"/>
    <w:rsid w:val="00D23C2B"/>
    <w:rsid w:val="00D31774"/>
    <w:rsid w:val="00D36E28"/>
    <w:rsid w:val="00D4677E"/>
    <w:rsid w:val="00D53641"/>
    <w:rsid w:val="00D807BE"/>
    <w:rsid w:val="00D9422C"/>
    <w:rsid w:val="00D9555C"/>
    <w:rsid w:val="00DA1CC0"/>
    <w:rsid w:val="00DB1857"/>
    <w:rsid w:val="00DC0A5E"/>
    <w:rsid w:val="00DE067D"/>
    <w:rsid w:val="00DE22FF"/>
    <w:rsid w:val="00DF5AB1"/>
    <w:rsid w:val="00E04639"/>
    <w:rsid w:val="00E16563"/>
    <w:rsid w:val="00E246DD"/>
    <w:rsid w:val="00E32F1B"/>
    <w:rsid w:val="00E376EB"/>
    <w:rsid w:val="00E419E2"/>
    <w:rsid w:val="00E55A90"/>
    <w:rsid w:val="00E963C2"/>
    <w:rsid w:val="00EA55E4"/>
    <w:rsid w:val="00EC795F"/>
    <w:rsid w:val="00ED638F"/>
    <w:rsid w:val="00EE5FE0"/>
    <w:rsid w:val="00EF1CEF"/>
    <w:rsid w:val="00F078AB"/>
    <w:rsid w:val="00F12D0E"/>
    <w:rsid w:val="00F2520D"/>
    <w:rsid w:val="00F54A90"/>
    <w:rsid w:val="00F71B38"/>
    <w:rsid w:val="00F75A7E"/>
    <w:rsid w:val="00F954D2"/>
    <w:rsid w:val="00F9747F"/>
    <w:rsid w:val="00FA3E6C"/>
    <w:rsid w:val="00FD1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B418F"/>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B97"/>
    <w:pPr>
      <w:tabs>
        <w:tab w:val="center" w:pos="4677"/>
        <w:tab w:val="right" w:pos="9355"/>
      </w:tabs>
      <w:spacing w:after="0" w:line="240" w:lineRule="auto"/>
    </w:pPr>
    <w:rPr>
      <w:rFonts w:eastAsia="Times New Roman" w:cs="Times New Roman"/>
      <w:sz w:val="24"/>
      <w:szCs w:val="24"/>
      <w:lang w:eastAsia="ru-RU"/>
    </w:rPr>
  </w:style>
  <w:style w:type="character" w:customStyle="1" w:styleId="a4">
    <w:name w:val="Верхний колонтитул Знак"/>
    <w:basedOn w:val="a0"/>
    <w:link w:val="a3"/>
    <w:uiPriority w:val="99"/>
    <w:rsid w:val="00433B97"/>
    <w:rPr>
      <w:rFonts w:eastAsia="Times New Roman" w:cs="Times New Roman"/>
      <w:sz w:val="24"/>
      <w:szCs w:val="24"/>
      <w:lang w:eastAsia="ru-RU"/>
    </w:rPr>
  </w:style>
  <w:style w:type="paragraph" w:styleId="a5">
    <w:name w:val="Balloon Text"/>
    <w:basedOn w:val="a"/>
    <w:link w:val="a6"/>
    <w:uiPriority w:val="99"/>
    <w:semiHidden/>
    <w:unhideWhenUsed/>
    <w:rsid w:val="00433B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3B97"/>
    <w:rPr>
      <w:rFonts w:ascii="Tahoma" w:hAnsi="Tahoma" w:cs="Tahoma"/>
      <w:sz w:val="16"/>
      <w:szCs w:val="16"/>
    </w:rPr>
  </w:style>
  <w:style w:type="character" w:customStyle="1" w:styleId="10">
    <w:name w:val="Заголовок 1 Знак"/>
    <w:basedOn w:val="a0"/>
    <w:link w:val="1"/>
    <w:uiPriority w:val="9"/>
    <w:rsid w:val="00BB418F"/>
    <w:rPr>
      <w:rFonts w:ascii="Arial" w:hAnsi="Arial" w:cs="Arial"/>
      <w:b/>
      <w:bCs/>
      <w:color w:val="26282F"/>
      <w:sz w:val="24"/>
      <w:szCs w:val="24"/>
    </w:rPr>
  </w:style>
  <w:style w:type="paragraph" w:styleId="a7">
    <w:name w:val="List Paragraph"/>
    <w:basedOn w:val="a"/>
    <w:uiPriority w:val="34"/>
    <w:qFormat/>
    <w:rsid w:val="00F078AB"/>
    <w:pPr>
      <w:spacing w:after="0" w:line="240" w:lineRule="auto"/>
      <w:ind w:left="720"/>
      <w:contextualSpacing/>
    </w:pPr>
    <w:rPr>
      <w:rFonts w:eastAsia="Times New Roman" w:cs="Times New Roman"/>
      <w:sz w:val="24"/>
      <w:szCs w:val="24"/>
      <w:lang w:eastAsia="ru-RU"/>
    </w:rPr>
  </w:style>
  <w:style w:type="paragraph" w:styleId="a8">
    <w:name w:val="Normal (Web)"/>
    <w:basedOn w:val="a"/>
    <w:uiPriority w:val="99"/>
    <w:unhideWhenUsed/>
    <w:rsid w:val="006A56B4"/>
    <w:pPr>
      <w:spacing w:before="100" w:beforeAutospacing="1" w:after="100" w:afterAutospacing="1" w:line="240" w:lineRule="auto"/>
    </w:pPr>
    <w:rPr>
      <w:rFonts w:eastAsia="Times New Roman" w:cs="Times New Roman"/>
      <w:sz w:val="24"/>
      <w:szCs w:val="24"/>
      <w:lang w:eastAsia="ru-RU"/>
    </w:rPr>
  </w:style>
  <w:style w:type="paragraph" w:styleId="a9">
    <w:name w:val="No Spacing"/>
    <w:uiPriority w:val="1"/>
    <w:qFormat/>
    <w:rsid w:val="00497124"/>
    <w:pPr>
      <w:spacing w:after="0" w:line="240" w:lineRule="auto"/>
    </w:pPr>
    <w:rPr>
      <w:rFonts w:eastAsia="Times New Roman" w:cs="Times New Roman"/>
      <w:sz w:val="24"/>
      <w:szCs w:val="24"/>
      <w:lang w:eastAsia="ru-RU"/>
    </w:rPr>
  </w:style>
  <w:style w:type="paragraph" w:customStyle="1" w:styleId="ConsPlusNormal">
    <w:name w:val="ConsPlusNormal"/>
    <w:rsid w:val="00656051"/>
    <w:pPr>
      <w:widowControl w:val="0"/>
      <w:autoSpaceDE w:val="0"/>
      <w:autoSpaceDN w:val="0"/>
      <w:spacing w:after="0" w:line="240" w:lineRule="auto"/>
      <w:jc w:val="both"/>
    </w:pPr>
    <w:rPr>
      <w:rFonts w:ascii="Calibri" w:eastAsia="Times New Roman" w:hAnsi="Calibri" w:cs="Calibri"/>
      <w:sz w:val="22"/>
      <w:szCs w:val="20"/>
      <w:lang w:eastAsia="ru-RU"/>
    </w:rPr>
  </w:style>
  <w:style w:type="character" w:styleId="aa">
    <w:name w:val="annotation reference"/>
    <w:basedOn w:val="a0"/>
    <w:uiPriority w:val="99"/>
    <w:semiHidden/>
    <w:unhideWhenUsed/>
    <w:rsid w:val="00656051"/>
    <w:rPr>
      <w:sz w:val="16"/>
      <w:szCs w:val="16"/>
    </w:rPr>
  </w:style>
  <w:style w:type="paragraph" w:styleId="ab">
    <w:name w:val="annotation text"/>
    <w:basedOn w:val="a"/>
    <w:link w:val="ac"/>
    <w:uiPriority w:val="99"/>
    <w:semiHidden/>
    <w:unhideWhenUsed/>
    <w:rsid w:val="00656051"/>
    <w:pPr>
      <w:spacing w:line="240" w:lineRule="auto"/>
      <w:jc w:val="both"/>
    </w:pPr>
    <w:rPr>
      <w:rFonts w:asciiTheme="minorHAnsi" w:hAnsiTheme="minorHAnsi"/>
      <w:sz w:val="20"/>
      <w:szCs w:val="20"/>
    </w:rPr>
  </w:style>
  <w:style w:type="character" w:customStyle="1" w:styleId="ac">
    <w:name w:val="Текст примечания Знак"/>
    <w:basedOn w:val="a0"/>
    <w:link w:val="ab"/>
    <w:uiPriority w:val="99"/>
    <w:semiHidden/>
    <w:rsid w:val="00656051"/>
    <w:rPr>
      <w:rFonts w:asciiTheme="minorHAnsi" w:hAnsiTheme="minorHAnsi"/>
      <w:sz w:val="20"/>
      <w:szCs w:val="20"/>
    </w:rPr>
  </w:style>
  <w:style w:type="character" w:styleId="ad">
    <w:name w:val="Hyperlink"/>
    <w:basedOn w:val="a0"/>
    <w:uiPriority w:val="99"/>
    <w:unhideWhenUsed/>
    <w:rsid w:val="004679E6"/>
    <w:rPr>
      <w:color w:val="0000FF" w:themeColor="hyperlink"/>
      <w:u w:val="single"/>
    </w:rPr>
  </w:style>
  <w:style w:type="paragraph" w:styleId="ae">
    <w:name w:val="footnote text"/>
    <w:basedOn w:val="a"/>
    <w:link w:val="af"/>
    <w:uiPriority w:val="99"/>
    <w:semiHidden/>
    <w:unhideWhenUsed/>
    <w:rsid w:val="004679E6"/>
    <w:pPr>
      <w:spacing w:after="0" w:line="240" w:lineRule="auto"/>
    </w:pPr>
    <w:rPr>
      <w:rFonts w:eastAsia="Times New Roman" w:cs="Times New Roman"/>
      <w:sz w:val="20"/>
      <w:szCs w:val="20"/>
      <w:lang w:eastAsia="ru-RU"/>
    </w:rPr>
  </w:style>
  <w:style w:type="character" w:customStyle="1" w:styleId="af">
    <w:name w:val="Текст сноски Знак"/>
    <w:basedOn w:val="a0"/>
    <w:link w:val="ae"/>
    <w:uiPriority w:val="99"/>
    <w:semiHidden/>
    <w:rsid w:val="004679E6"/>
    <w:rPr>
      <w:rFonts w:eastAsia="Times New Roman" w:cs="Times New Roman"/>
      <w:sz w:val="20"/>
      <w:szCs w:val="20"/>
      <w:lang w:eastAsia="ru-RU"/>
    </w:rPr>
  </w:style>
  <w:style w:type="character" w:styleId="af0">
    <w:name w:val="footnote reference"/>
    <w:basedOn w:val="a0"/>
    <w:uiPriority w:val="99"/>
    <w:semiHidden/>
    <w:unhideWhenUsed/>
    <w:rsid w:val="004679E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B418F"/>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B97"/>
    <w:pPr>
      <w:tabs>
        <w:tab w:val="center" w:pos="4677"/>
        <w:tab w:val="right" w:pos="9355"/>
      </w:tabs>
      <w:spacing w:after="0" w:line="240" w:lineRule="auto"/>
    </w:pPr>
    <w:rPr>
      <w:rFonts w:eastAsia="Times New Roman" w:cs="Times New Roman"/>
      <w:sz w:val="24"/>
      <w:szCs w:val="24"/>
      <w:lang w:eastAsia="ru-RU"/>
    </w:rPr>
  </w:style>
  <w:style w:type="character" w:customStyle="1" w:styleId="a4">
    <w:name w:val="Верхний колонтитул Знак"/>
    <w:basedOn w:val="a0"/>
    <w:link w:val="a3"/>
    <w:uiPriority w:val="99"/>
    <w:rsid w:val="00433B97"/>
    <w:rPr>
      <w:rFonts w:eastAsia="Times New Roman" w:cs="Times New Roman"/>
      <w:sz w:val="24"/>
      <w:szCs w:val="24"/>
      <w:lang w:eastAsia="ru-RU"/>
    </w:rPr>
  </w:style>
  <w:style w:type="paragraph" w:styleId="a5">
    <w:name w:val="Balloon Text"/>
    <w:basedOn w:val="a"/>
    <w:link w:val="a6"/>
    <w:uiPriority w:val="99"/>
    <w:semiHidden/>
    <w:unhideWhenUsed/>
    <w:rsid w:val="00433B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3B97"/>
    <w:rPr>
      <w:rFonts w:ascii="Tahoma" w:hAnsi="Tahoma" w:cs="Tahoma"/>
      <w:sz w:val="16"/>
      <w:szCs w:val="16"/>
    </w:rPr>
  </w:style>
  <w:style w:type="character" w:customStyle="1" w:styleId="10">
    <w:name w:val="Заголовок 1 Знак"/>
    <w:basedOn w:val="a0"/>
    <w:link w:val="1"/>
    <w:uiPriority w:val="9"/>
    <w:rsid w:val="00BB418F"/>
    <w:rPr>
      <w:rFonts w:ascii="Arial" w:hAnsi="Arial" w:cs="Arial"/>
      <w:b/>
      <w:bCs/>
      <w:color w:val="26282F"/>
      <w:sz w:val="24"/>
      <w:szCs w:val="24"/>
    </w:rPr>
  </w:style>
  <w:style w:type="paragraph" w:styleId="a7">
    <w:name w:val="List Paragraph"/>
    <w:basedOn w:val="a"/>
    <w:uiPriority w:val="34"/>
    <w:qFormat/>
    <w:rsid w:val="00F078AB"/>
    <w:pPr>
      <w:spacing w:after="0" w:line="240" w:lineRule="auto"/>
      <w:ind w:left="720"/>
      <w:contextualSpacing/>
    </w:pPr>
    <w:rPr>
      <w:rFonts w:eastAsia="Times New Roman" w:cs="Times New Roman"/>
      <w:sz w:val="24"/>
      <w:szCs w:val="24"/>
      <w:lang w:eastAsia="ru-RU"/>
    </w:rPr>
  </w:style>
  <w:style w:type="paragraph" w:styleId="a8">
    <w:name w:val="Normal (Web)"/>
    <w:basedOn w:val="a"/>
    <w:uiPriority w:val="99"/>
    <w:unhideWhenUsed/>
    <w:rsid w:val="006A56B4"/>
    <w:pPr>
      <w:spacing w:before="100" w:beforeAutospacing="1" w:after="100" w:afterAutospacing="1" w:line="240" w:lineRule="auto"/>
    </w:pPr>
    <w:rPr>
      <w:rFonts w:eastAsia="Times New Roman" w:cs="Times New Roman"/>
      <w:sz w:val="24"/>
      <w:szCs w:val="24"/>
      <w:lang w:eastAsia="ru-RU"/>
    </w:rPr>
  </w:style>
  <w:style w:type="paragraph" w:styleId="a9">
    <w:name w:val="No Spacing"/>
    <w:uiPriority w:val="1"/>
    <w:qFormat/>
    <w:rsid w:val="00497124"/>
    <w:pPr>
      <w:spacing w:after="0" w:line="240" w:lineRule="auto"/>
    </w:pPr>
    <w:rPr>
      <w:rFonts w:eastAsia="Times New Roman" w:cs="Times New Roman"/>
      <w:sz w:val="24"/>
      <w:szCs w:val="24"/>
      <w:lang w:eastAsia="ru-RU"/>
    </w:rPr>
  </w:style>
  <w:style w:type="paragraph" w:customStyle="1" w:styleId="ConsPlusNormal">
    <w:name w:val="ConsPlusNormal"/>
    <w:rsid w:val="00656051"/>
    <w:pPr>
      <w:widowControl w:val="0"/>
      <w:autoSpaceDE w:val="0"/>
      <w:autoSpaceDN w:val="0"/>
      <w:spacing w:after="0" w:line="240" w:lineRule="auto"/>
      <w:jc w:val="both"/>
    </w:pPr>
    <w:rPr>
      <w:rFonts w:ascii="Calibri" w:eastAsia="Times New Roman" w:hAnsi="Calibri" w:cs="Calibri"/>
      <w:sz w:val="22"/>
      <w:szCs w:val="20"/>
      <w:lang w:eastAsia="ru-RU"/>
    </w:rPr>
  </w:style>
  <w:style w:type="character" w:styleId="aa">
    <w:name w:val="annotation reference"/>
    <w:basedOn w:val="a0"/>
    <w:uiPriority w:val="99"/>
    <w:semiHidden/>
    <w:unhideWhenUsed/>
    <w:rsid w:val="00656051"/>
    <w:rPr>
      <w:sz w:val="16"/>
      <w:szCs w:val="16"/>
    </w:rPr>
  </w:style>
  <w:style w:type="paragraph" w:styleId="ab">
    <w:name w:val="annotation text"/>
    <w:basedOn w:val="a"/>
    <w:link w:val="ac"/>
    <w:uiPriority w:val="99"/>
    <w:semiHidden/>
    <w:unhideWhenUsed/>
    <w:rsid w:val="00656051"/>
    <w:pPr>
      <w:spacing w:line="240" w:lineRule="auto"/>
      <w:jc w:val="both"/>
    </w:pPr>
    <w:rPr>
      <w:rFonts w:asciiTheme="minorHAnsi" w:hAnsiTheme="minorHAnsi"/>
      <w:sz w:val="20"/>
      <w:szCs w:val="20"/>
    </w:rPr>
  </w:style>
  <w:style w:type="character" w:customStyle="1" w:styleId="ac">
    <w:name w:val="Текст примечания Знак"/>
    <w:basedOn w:val="a0"/>
    <w:link w:val="ab"/>
    <w:uiPriority w:val="99"/>
    <w:semiHidden/>
    <w:rsid w:val="00656051"/>
    <w:rPr>
      <w:rFonts w:asciiTheme="minorHAnsi" w:hAnsiTheme="minorHAnsi"/>
      <w:sz w:val="20"/>
      <w:szCs w:val="20"/>
    </w:rPr>
  </w:style>
  <w:style w:type="character" w:styleId="ad">
    <w:name w:val="Hyperlink"/>
    <w:basedOn w:val="a0"/>
    <w:uiPriority w:val="99"/>
    <w:unhideWhenUsed/>
    <w:rsid w:val="004679E6"/>
    <w:rPr>
      <w:color w:val="0000FF" w:themeColor="hyperlink"/>
      <w:u w:val="single"/>
    </w:rPr>
  </w:style>
  <w:style w:type="paragraph" w:styleId="ae">
    <w:name w:val="footnote text"/>
    <w:basedOn w:val="a"/>
    <w:link w:val="af"/>
    <w:uiPriority w:val="99"/>
    <w:semiHidden/>
    <w:unhideWhenUsed/>
    <w:rsid w:val="004679E6"/>
    <w:pPr>
      <w:spacing w:after="0" w:line="240" w:lineRule="auto"/>
    </w:pPr>
    <w:rPr>
      <w:rFonts w:eastAsia="Times New Roman" w:cs="Times New Roman"/>
      <w:sz w:val="20"/>
      <w:szCs w:val="20"/>
      <w:lang w:eastAsia="ru-RU"/>
    </w:rPr>
  </w:style>
  <w:style w:type="character" w:customStyle="1" w:styleId="af">
    <w:name w:val="Текст сноски Знак"/>
    <w:basedOn w:val="a0"/>
    <w:link w:val="ae"/>
    <w:uiPriority w:val="99"/>
    <w:semiHidden/>
    <w:rsid w:val="004679E6"/>
    <w:rPr>
      <w:rFonts w:eastAsia="Times New Roman" w:cs="Times New Roman"/>
      <w:sz w:val="20"/>
      <w:szCs w:val="20"/>
      <w:lang w:eastAsia="ru-RU"/>
    </w:rPr>
  </w:style>
  <w:style w:type="character" w:styleId="af0">
    <w:name w:val="footnote reference"/>
    <w:basedOn w:val="a0"/>
    <w:uiPriority w:val="99"/>
    <w:semiHidden/>
    <w:unhideWhenUsed/>
    <w:rsid w:val="004679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garantF1://10006035.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2097</TotalTime>
  <Pages>50</Pages>
  <Words>13523</Words>
  <Characters>77083</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Александрович Сафонов</dc:creator>
  <cp:lastModifiedBy>Елена Евгеньевна Борисова</cp:lastModifiedBy>
  <cp:revision>66</cp:revision>
  <cp:lastPrinted>2018-09-28T12:59:00Z</cp:lastPrinted>
  <dcterms:created xsi:type="dcterms:W3CDTF">2018-07-09T14:15:00Z</dcterms:created>
  <dcterms:modified xsi:type="dcterms:W3CDTF">2018-09-28T13:10:00Z</dcterms:modified>
</cp:coreProperties>
</file>