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_______________ А.В.Коровкин</w:t>
            </w:r>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B30C1B" w:rsidRPr="00350453" w:rsidRDefault="00B30C1B" w:rsidP="00B30C1B">
      <w:pPr>
        <w:pStyle w:val="22"/>
        <w:tabs>
          <w:tab w:val="clear" w:pos="1260"/>
        </w:tabs>
        <w:ind w:left="540" w:hanging="540"/>
        <w:rPr>
          <w:b/>
          <w:szCs w:val="24"/>
        </w:rPr>
      </w:pPr>
    </w:p>
    <w:p w:rsidR="00505DD2" w:rsidRPr="00350453" w:rsidRDefault="00505DD2" w:rsidP="00DD3C07">
      <w:pPr>
        <w:pStyle w:val="22"/>
        <w:tabs>
          <w:tab w:val="clear" w:pos="1260"/>
        </w:tabs>
        <w:ind w:left="2664"/>
        <w:rPr>
          <w:b/>
          <w:szCs w:val="24"/>
        </w:rPr>
      </w:pPr>
    </w:p>
    <w:p w:rsidR="00FE377F" w:rsidRPr="00350453" w:rsidRDefault="00FE377F" w:rsidP="00F02C28">
      <w:pPr>
        <w:pStyle w:val="22"/>
        <w:tabs>
          <w:tab w:val="clear" w:pos="1260"/>
        </w:tabs>
        <w:ind w:left="540" w:hanging="540"/>
        <w:jc w:val="center"/>
        <w:rPr>
          <w:b/>
          <w:szCs w:val="24"/>
        </w:rPr>
      </w:pP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Pr="00350453">
        <w:rPr>
          <w:b/>
          <w:szCs w:val="24"/>
        </w:rPr>
        <w:t>ЗАПРОСА КОТИРОВОК</w:t>
      </w:r>
      <w:r w:rsidR="00746D24" w:rsidRPr="00350453">
        <w:rPr>
          <w:b/>
          <w:szCs w:val="24"/>
        </w:rPr>
        <w:t xml:space="preserve"> №</w:t>
      </w:r>
      <w:r w:rsidR="00866919">
        <w:rPr>
          <w:b/>
          <w:szCs w:val="24"/>
        </w:rPr>
        <w:t>1</w:t>
      </w:r>
      <w:r w:rsidR="00EF1FC4">
        <w:rPr>
          <w:b/>
          <w:szCs w:val="24"/>
        </w:rPr>
        <w:t>2</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894B6B" w:rsidRDefault="000420EC" w:rsidP="00AD0967">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Pr="00894B6B" w:rsidRDefault="00014342" w:rsidP="00F740C9">
      <w:pPr>
        <w:jc w:val="both"/>
        <w:rPr>
          <w:b/>
        </w:rPr>
      </w:pP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8" w:history="1">
        <w:r w:rsidRPr="00894B6B">
          <w:rPr>
            <w:color w:val="0000FF"/>
            <w:u w:val="single"/>
            <w:lang w:val="en-US" w:eastAsia="zh-CN"/>
          </w:rPr>
          <w:t>ugh</w:t>
        </w:r>
        <w:r w:rsidRPr="00894B6B">
          <w:rPr>
            <w:color w:val="0000FF"/>
            <w:u w:val="single"/>
            <w:lang w:eastAsia="zh-CN"/>
          </w:rPr>
          <w:t>58000@</w:t>
        </w:r>
        <w:r w:rsidRPr="00894B6B">
          <w:rPr>
            <w:color w:val="0000FF"/>
            <w:u w:val="single"/>
            <w:lang w:val="en-US" w:eastAsia="zh-CN"/>
          </w:rPr>
          <w:t>yandex</w:t>
        </w:r>
        <w:r w:rsidRPr="00894B6B">
          <w:rPr>
            <w:color w:val="0000FF"/>
            <w:u w:val="single"/>
            <w:lang w:eastAsia="zh-CN"/>
          </w:rPr>
          <w:t>,</w:t>
        </w:r>
        <w:r w:rsidRPr="00894B6B">
          <w:rPr>
            <w:color w:val="0000FF"/>
            <w:u w:val="single"/>
            <w:lang w:val="en-US" w:eastAsia="zh-CN"/>
          </w:rPr>
          <w:t>ru</w:t>
        </w:r>
      </w:hyperlink>
    </w:p>
    <w:p w:rsidR="009B5654" w:rsidRPr="00894B6B" w:rsidRDefault="009B5654" w:rsidP="009B5654">
      <w:pPr>
        <w:widowControl w:val="0"/>
        <w:tabs>
          <w:tab w:val="left" w:pos="4883"/>
        </w:tabs>
        <w:suppressAutoHyphens/>
        <w:autoSpaceDE w:val="0"/>
        <w:rPr>
          <w:lang w:eastAsia="zh-CN"/>
        </w:rPr>
      </w:pPr>
      <w:r w:rsidRPr="00894B6B">
        <w:rPr>
          <w:lang w:eastAsia="zh-CN"/>
        </w:rPr>
        <w:t>Ответственное должностное лицо: Коровкин Алексей Валентинович</w:t>
      </w:r>
    </w:p>
    <w:p w:rsidR="009B5654" w:rsidRPr="00894B6B" w:rsidRDefault="009B5654" w:rsidP="009B5654">
      <w:pPr>
        <w:jc w:val="both"/>
      </w:pPr>
      <w:r w:rsidRPr="00894B6B">
        <w:t>Информация о контрактной службе, контрактном управляющем, ответственных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AD0967" w:rsidP="00AD0967">
      <w:pPr>
        <w:pStyle w:val="210"/>
        <w:tabs>
          <w:tab w:val="clear" w:pos="1260"/>
        </w:tabs>
        <w:rPr>
          <w:szCs w:val="24"/>
        </w:rPr>
      </w:pPr>
      <w:r w:rsidRPr="00894B6B">
        <w:rPr>
          <w:szCs w:val="24"/>
        </w:rPr>
        <w:t>Почтовый адрес:  155800, Ивановская область, город Кинешма, улица им. Фрунзе, дом 4, каб.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9" w:history="1">
        <w:r w:rsidR="00853AF6" w:rsidRPr="00894B6B">
          <w:rPr>
            <w:rStyle w:val="aa"/>
            <w:szCs w:val="24"/>
          </w:rPr>
          <w:t>mzakaz3@admkineshma.ru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r w:rsidR="00853AF6" w:rsidRPr="00894B6B">
        <w:rPr>
          <w:szCs w:val="24"/>
        </w:rPr>
        <w:t>Бойцова Елена Васильевна</w:t>
      </w:r>
      <w:r w:rsidR="009B5654" w:rsidRPr="00894B6B">
        <w:rPr>
          <w:szCs w:val="24"/>
        </w:rPr>
        <w:t>.</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EF1FC4">
        <w:rPr>
          <w:szCs w:val="24"/>
        </w:rPr>
        <w:t>масел, смазочных материалов для пил и триммеров</w:t>
      </w:r>
      <w:r w:rsidR="00A3099E" w:rsidRPr="00894B6B">
        <w:rPr>
          <w:szCs w:val="24"/>
        </w:rPr>
        <w:t>.</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EF1FC4" w:rsidRPr="00EF1FC4">
        <w:rPr>
          <w:szCs w:val="24"/>
        </w:rPr>
        <w:t>103</w:t>
      </w:r>
      <w:r w:rsidR="009B5654" w:rsidRPr="00894B6B">
        <w:rPr>
          <w:szCs w:val="24"/>
        </w:rPr>
        <w:t xml:space="preserve"> </w:t>
      </w:r>
      <w:r w:rsidR="00EF1FC4">
        <w:rPr>
          <w:szCs w:val="24"/>
        </w:rPr>
        <w:t>125</w:t>
      </w:r>
      <w:r w:rsidR="00AD0967" w:rsidRPr="00894B6B">
        <w:rPr>
          <w:szCs w:val="24"/>
        </w:rPr>
        <w:t xml:space="preserve"> (</w:t>
      </w:r>
      <w:r w:rsidR="00EF1FC4">
        <w:rPr>
          <w:szCs w:val="24"/>
        </w:rPr>
        <w:t>сто три тысячи сто двадцать пять</w:t>
      </w:r>
      <w:r w:rsidR="00F217BF" w:rsidRPr="00894B6B">
        <w:rPr>
          <w:szCs w:val="24"/>
        </w:rPr>
        <w:t>) рубл</w:t>
      </w:r>
      <w:r w:rsidR="009B5654" w:rsidRPr="00894B6B">
        <w:rPr>
          <w:szCs w:val="24"/>
        </w:rPr>
        <w:t>ей</w:t>
      </w:r>
      <w:r w:rsidR="00853AF6" w:rsidRPr="00894B6B">
        <w:rPr>
          <w:szCs w:val="24"/>
        </w:rPr>
        <w:t xml:space="preserve"> </w:t>
      </w:r>
      <w:r w:rsidR="00EF1FC4">
        <w:rPr>
          <w:szCs w:val="24"/>
        </w:rPr>
        <w:t>0</w:t>
      </w:r>
      <w:r w:rsidR="00866919">
        <w:rPr>
          <w:szCs w:val="24"/>
        </w:rPr>
        <w:t>0</w:t>
      </w:r>
      <w:r w:rsidR="00AD0967" w:rsidRPr="00894B6B">
        <w:rPr>
          <w:szCs w:val="24"/>
        </w:rPr>
        <w:t xml:space="preserve"> копе</w:t>
      </w:r>
      <w:r w:rsidR="009B5654" w:rsidRPr="00894B6B">
        <w:rPr>
          <w:szCs w:val="24"/>
        </w:rPr>
        <w:t>ек</w:t>
      </w:r>
      <w:r w:rsidR="00AD0967" w:rsidRPr="00894B6B">
        <w:rPr>
          <w:szCs w:val="24"/>
        </w:rPr>
        <w:t>.</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xml:space="preserve">, все подлежащие к уплате налоги, сборы и другие обязательные платежи, сертификацию, транспортные расходы по доставке товара до места поставки, затраты </w:t>
      </w:r>
      <w:r w:rsidR="00866919">
        <w:t>по</w:t>
      </w:r>
      <w:r w:rsidR="004061AA" w:rsidRPr="00894B6B">
        <w:t xml:space="preserve"> хранени</w:t>
      </w:r>
      <w:r w:rsidR="00866919">
        <w:t>ю</w:t>
      </w:r>
      <w:r w:rsidR="004061AA" w:rsidRPr="00894B6B">
        <w:t xml:space="preserve"> товара</w:t>
      </w:r>
      <w:r w:rsidR="00EF1FC4">
        <w:t xml:space="preserve"> на складе поставщика</w:t>
      </w:r>
      <w:r w:rsidR="004061AA" w:rsidRPr="00894B6B">
        <w:t xml:space="preserve">, </w:t>
      </w:r>
      <w:r w:rsidR="00EF1FC4">
        <w:t xml:space="preserve">упаковку, маркировку, </w:t>
      </w:r>
      <w:r w:rsidR="004061AA" w:rsidRPr="00894B6B">
        <w:t>стоимость всех необходимых погрузочно-разгрузочных работ  и иные расход</w:t>
      </w:r>
      <w:r w:rsidR="00E93B00">
        <w:t>ы, связанные с поставкой товара</w:t>
      </w:r>
      <w:r w:rsidR="00EF1FC4">
        <w:t>, являющегося предметом настоящего контракта</w:t>
      </w:r>
      <w:r w:rsidR="009E40FE">
        <w:t>.</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FC1646" w:rsidRPr="00894B6B">
        <w:t>п</w:t>
      </w:r>
      <w:r w:rsidR="00241224" w:rsidRPr="00894B6B">
        <w:t xml:space="preserve">оставка </w:t>
      </w:r>
      <w:r w:rsidR="00EF1FC4">
        <w:t>масел, смазочных материалов для пил и триммеров</w:t>
      </w:r>
      <w:r w:rsidR="00241224" w:rsidRPr="00894B6B">
        <w:t xml:space="preserve"> в соответствии с</w:t>
      </w:r>
      <w:r w:rsidR="004061AA" w:rsidRPr="00894B6B">
        <w:t>о</w:t>
      </w:r>
      <w:r w:rsidR="00853AF6" w:rsidRPr="00894B6B">
        <w:t xml:space="preserve"> </w:t>
      </w:r>
      <w:r w:rsidR="004061AA" w:rsidRPr="00894B6B">
        <w:t>спецификацией</w:t>
      </w:r>
      <w:r w:rsidR="00866919">
        <w:t xml:space="preserve"> </w:t>
      </w:r>
      <w:r w:rsidR="00FC1646" w:rsidRPr="00894B6B">
        <w:t>(</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853AF6" w:rsidRPr="00894B6B" w:rsidRDefault="007C0272" w:rsidP="00241224">
      <w:pPr>
        <w:jc w:val="both"/>
        <w:rPr>
          <w:b/>
        </w:rPr>
      </w:pPr>
      <w:r w:rsidRPr="00894B6B">
        <w:rPr>
          <w:b/>
        </w:rPr>
        <w:t>8.</w:t>
      </w:r>
      <w:r w:rsidR="00A67D8D" w:rsidRPr="00894B6B">
        <w:rPr>
          <w:b/>
        </w:rPr>
        <w:t xml:space="preserve"> Идентификационный код закупки:</w:t>
      </w:r>
      <w:r w:rsidR="007A6DB4" w:rsidRPr="00894B6B">
        <w:rPr>
          <w:b/>
        </w:rPr>
        <w:t xml:space="preserve"> </w:t>
      </w:r>
      <w:r w:rsidR="008B5BC7" w:rsidRPr="0062640B">
        <w:rPr>
          <w:bCs/>
        </w:rPr>
        <w:t>1733703004685370301001</w:t>
      </w:r>
      <w:r w:rsidR="00866919">
        <w:rPr>
          <w:bCs/>
        </w:rPr>
        <w:t>00</w:t>
      </w:r>
      <w:r w:rsidR="00EF1FC4">
        <w:rPr>
          <w:bCs/>
        </w:rPr>
        <w:t>120120000244</w:t>
      </w:r>
    </w:p>
    <w:p w:rsidR="007C0272" w:rsidRPr="00894B6B" w:rsidRDefault="007A6DB4" w:rsidP="00241224">
      <w:pPr>
        <w:jc w:val="both"/>
      </w:pPr>
      <w:r w:rsidRPr="00894B6B">
        <w:rPr>
          <w:b/>
        </w:rPr>
        <w:lastRenderedPageBreak/>
        <w:t>код ОКПД2</w:t>
      </w:r>
      <w:r w:rsidR="00853AF6" w:rsidRPr="00894B6B">
        <w:rPr>
          <w:b/>
        </w:rPr>
        <w:t xml:space="preserve"> </w:t>
      </w:r>
      <w:r w:rsidR="00EF1FC4" w:rsidRPr="00EF1FC4">
        <w:t>19</w:t>
      </w:r>
      <w:r w:rsidR="004061AA" w:rsidRPr="00EF1FC4">
        <w:t>.</w:t>
      </w:r>
      <w:r w:rsidR="00EF1FC4">
        <w:t>20</w:t>
      </w:r>
      <w:r w:rsidR="004061AA" w:rsidRPr="00894B6B">
        <w:t>.</w:t>
      </w:r>
      <w:r w:rsidR="00EF1FC4">
        <w:t>29</w:t>
      </w:r>
      <w:r w:rsidR="004061AA" w:rsidRPr="00894B6B">
        <w:t>.</w:t>
      </w:r>
      <w:r w:rsidR="00EF1FC4">
        <w:t>211, 19.20.29.112</w:t>
      </w:r>
    </w:p>
    <w:p w:rsidR="00FC1646" w:rsidRPr="00894B6B" w:rsidRDefault="009C61BD" w:rsidP="004061AA">
      <w:pPr>
        <w:tabs>
          <w:tab w:val="left" w:pos="567"/>
          <w:tab w:val="left" w:pos="709"/>
        </w:tabs>
        <w:ind w:firstLine="567"/>
        <w:jc w:val="both"/>
      </w:pPr>
      <w:r w:rsidRPr="00894B6B">
        <w:rPr>
          <w:b/>
        </w:rPr>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r w:rsidR="00FC1646" w:rsidRPr="00370F61">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370F61">
        <w:t>, в объеме, указанном</w:t>
      </w:r>
      <w:r w:rsidR="00FC1646" w:rsidRPr="00370F61">
        <w:t xml:space="preserve"> в </w:t>
      </w:r>
      <w:r w:rsidR="004061AA" w:rsidRPr="00370F61">
        <w:t>спецификации</w:t>
      </w:r>
      <w:r w:rsidR="00FC1646" w:rsidRPr="00894B6B">
        <w:t xml:space="preserve"> (</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4061AA" w:rsidRPr="00894B6B">
        <w:t xml:space="preserve"> в Российской Федерации.</w:t>
      </w:r>
    </w:p>
    <w:p w:rsidR="00866919" w:rsidRPr="00866919" w:rsidRDefault="00E93B00" w:rsidP="00EF1FC4">
      <w:pPr>
        <w:pStyle w:val="aff1"/>
        <w:shd w:val="clear" w:color="auto" w:fill="FFFFFF"/>
        <w:spacing w:before="0" w:after="0"/>
        <w:jc w:val="both"/>
      </w:pPr>
      <w:r w:rsidRPr="00866919">
        <w:t>Поставщик гарантирует, что поставляемый Товар новый</w:t>
      </w:r>
      <w:r w:rsidR="00EF1FC4">
        <w:t>,</w:t>
      </w:r>
      <w:r w:rsidRPr="00866919">
        <w:t xml:space="preserve"> не бы</w:t>
      </w:r>
      <w:r w:rsidR="00EF1FC4">
        <w:t>вший</w:t>
      </w:r>
      <w:r w:rsidRPr="00866919">
        <w:t xml:space="preserve"> в употреблении. </w:t>
      </w:r>
      <w:r w:rsidR="00EF1FC4">
        <w:t xml:space="preserve">Дата </w:t>
      </w:r>
      <w:r w:rsidR="00866919" w:rsidRPr="00866919">
        <w:t>изготовления – не ранее 4 квартала  2016г.</w:t>
      </w:r>
      <w:r w:rsidR="00EF1FC4">
        <w:t xml:space="preserve"> </w:t>
      </w:r>
    </w:p>
    <w:p w:rsidR="00866919" w:rsidRPr="00866919" w:rsidRDefault="00866919" w:rsidP="00866919">
      <w:pPr>
        <w:ind w:firstLine="365"/>
        <w:jc w:val="both"/>
      </w:pPr>
      <w:r w:rsidRPr="00866919">
        <w:t xml:space="preserve">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w:t>
      </w:r>
    </w:p>
    <w:p w:rsidR="00664A92" w:rsidRPr="00894B6B" w:rsidRDefault="007945AD" w:rsidP="00866919">
      <w:pPr>
        <w:ind w:firstLine="365"/>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866919">
        <w:t>рабочих</w:t>
      </w:r>
      <w:r w:rsidR="00664A92" w:rsidRPr="00894B6B">
        <w:t xml:space="preserve"> дней</w:t>
      </w:r>
      <w:r w:rsidR="00853AF6" w:rsidRPr="00894B6B">
        <w:t xml:space="preserve"> </w:t>
      </w:r>
      <w:r w:rsidR="00664A92" w:rsidRPr="00894B6B">
        <w:t>с даты заключения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D46BC3" w:rsidP="00D46BC3">
      <w:pPr>
        <w:jc w:val="both"/>
      </w:pPr>
      <w:r w:rsidRPr="00894B6B">
        <w:t xml:space="preserve">11.2. Место доставки товара: </w:t>
      </w:r>
      <w:r w:rsidR="009C61BD" w:rsidRPr="00894B6B">
        <w:t xml:space="preserve">155800, Ивановская область, город Кинешма, </w:t>
      </w:r>
      <w:r w:rsidR="00363AA6" w:rsidRPr="00894B6B">
        <w:t xml:space="preserve">улица Спортивная, д. </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r w:rsidR="000470A1" w:rsidRPr="00894B6B">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w:t>
      </w:r>
      <w:r w:rsidR="00EF1FC4">
        <w:t>,</w:t>
      </w:r>
      <w:r w:rsidR="00370F61">
        <w:t xml:space="preserve"> </w:t>
      </w:r>
      <w:r w:rsidR="000470A1" w:rsidRPr="00894B6B">
        <w:t xml:space="preserve">акта приема-передачи товара </w:t>
      </w:r>
      <w:r w:rsidR="00364535" w:rsidRPr="00894B6B">
        <w:t>в течение 30 календарных дней</w:t>
      </w:r>
      <w:r w:rsidR="00364535" w:rsidRPr="00894B6B">
        <w:rPr>
          <w:color w:val="000000"/>
        </w:rPr>
        <w:t xml:space="preserve">  с даты по</w:t>
      </w:r>
      <w:r w:rsidR="00364535" w:rsidRPr="00894B6B">
        <w:t xml:space="preserve">дписания </w:t>
      </w:r>
      <w:r w:rsidR="0071453D" w:rsidRPr="00894B6B">
        <w:t>Заказчиком документа о приемке</w:t>
      </w:r>
      <w:r w:rsidR="00853AF6" w:rsidRPr="00894B6B">
        <w:t xml:space="preserve"> поставленного товара</w:t>
      </w:r>
      <w:r w:rsidR="00364535" w:rsidRPr="00894B6B">
        <w:t>.</w:t>
      </w:r>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866919">
        <w:t>2</w:t>
      </w:r>
      <w:r w:rsidR="00EF1FC4">
        <w:t>5</w:t>
      </w:r>
      <w:r w:rsidR="001A56DC" w:rsidRPr="00894B6B">
        <w:t>.</w:t>
      </w:r>
      <w:r w:rsidR="00370F61">
        <w:t>04</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EF1FC4" w:rsidRPr="00EF1FC4">
        <w:rPr>
          <w:szCs w:val="24"/>
        </w:rPr>
        <w:t>02</w:t>
      </w:r>
      <w:r w:rsidR="00615B0A" w:rsidRPr="00894B6B">
        <w:rPr>
          <w:szCs w:val="24"/>
        </w:rPr>
        <w:t>.</w:t>
      </w:r>
      <w:r w:rsidR="00EF1FC4">
        <w:rPr>
          <w:szCs w:val="24"/>
        </w:rPr>
        <w:t>05</w:t>
      </w:r>
      <w:r w:rsidR="00545812" w:rsidRPr="00894B6B">
        <w:rPr>
          <w:szCs w:val="24"/>
        </w:rPr>
        <w:t>.201</w:t>
      </w:r>
      <w:r w:rsidR="00D933C7" w:rsidRPr="00894B6B">
        <w:rPr>
          <w:szCs w:val="24"/>
        </w:rPr>
        <w:t>7</w:t>
      </w:r>
      <w:r w:rsidR="00545812" w:rsidRPr="00894B6B">
        <w:rPr>
          <w:szCs w:val="24"/>
        </w:rPr>
        <w:t xml:space="preserve"> до </w:t>
      </w:r>
      <w:r w:rsidR="00A7582A" w:rsidRPr="00894B6B">
        <w:rPr>
          <w:szCs w:val="24"/>
        </w:rPr>
        <w:t>08 час.</w:t>
      </w:r>
      <w:r w:rsidR="00370F61">
        <w:rPr>
          <w:szCs w:val="24"/>
        </w:rPr>
        <w:t>15</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 xml:space="preserve">Российская Федерация, 155800, Ивановская область, город Кинешма, улица им. Фрунзе, дом 4, каб. 42, Администрация городского округа Кинешма-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Pr="00894B6B">
        <w:rPr>
          <w:szCs w:val="24"/>
        </w:rPr>
        <w:t xml:space="preserve"> согласно Приложению №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w:t>
      </w:r>
      <w:r w:rsidR="00EF1FC4">
        <w:rPr>
          <w:szCs w:val="24"/>
        </w:rPr>
        <w:t>02</w:t>
      </w:r>
      <w:r w:rsidRPr="00894B6B">
        <w:rPr>
          <w:szCs w:val="24"/>
        </w:rPr>
        <w:t>.</w:t>
      </w:r>
      <w:r w:rsidR="00EF1FC4">
        <w:rPr>
          <w:szCs w:val="24"/>
        </w:rPr>
        <w:t>05</w:t>
      </w:r>
      <w:r w:rsidRPr="00894B6B">
        <w:rPr>
          <w:szCs w:val="24"/>
        </w:rPr>
        <w:t xml:space="preserve">.2017  в 08 час. </w:t>
      </w:r>
      <w:r w:rsidR="00856C84">
        <w:rPr>
          <w:szCs w:val="24"/>
        </w:rPr>
        <w:t>15</w:t>
      </w:r>
      <w:r w:rsidRPr="00894B6B">
        <w:rPr>
          <w:szCs w:val="24"/>
        </w:rPr>
        <w:t xml:space="preserve"> мин. по московскому времени.</w:t>
      </w:r>
    </w:p>
    <w:p w:rsidR="00D933C7" w:rsidRPr="00894B6B" w:rsidRDefault="00D933C7" w:rsidP="00D933C7">
      <w:pPr>
        <w:pStyle w:val="210"/>
        <w:rPr>
          <w:b/>
          <w:szCs w:val="24"/>
        </w:rPr>
      </w:pPr>
      <w:r w:rsidRPr="00894B6B">
        <w:rPr>
          <w:b/>
          <w:szCs w:val="24"/>
        </w:rPr>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Российская Федерация, 155800, Российская Федерация, Ивановская область, город Кинешма, улица им. Фрунзе, дом 4, каб. 42.</w:t>
      </w:r>
    </w:p>
    <w:p w:rsidR="00D933C7" w:rsidRPr="00894B6B" w:rsidRDefault="00D933C7" w:rsidP="00D933C7">
      <w:pPr>
        <w:pStyle w:val="210"/>
        <w:rPr>
          <w:b/>
          <w:szCs w:val="24"/>
        </w:rPr>
      </w:pPr>
      <w:r w:rsidRPr="00894B6B">
        <w:rPr>
          <w:b/>
          <w:szCs w:val="24"/>
        </w:rPr>
        <w:lastRenderedPageBreak/>
        <w:t>20.</w:t>
      </w:r>
      <w:r w:rsidRPr="00894B6B">
        <w:rPr>
          <w:szCs w:val="24"/>
        </w:rPr>
        <w:t xml:space="preserve"> </w:t>
      </w:r>
      <w:r w:rsidRPr="00894B6B">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894B6B">
        <w:rPr>
          <w:szCs w:val="24"/>
        </w:rPr>
        <w:t xml:space="preserve"> </w:t>
      </w:r>
      <w:r w:rsidRPr="00894B6B">
        <w:rPr>
          <w:color w:val="000000"/>
          <w:szCs w:val="24"/>
          <w:shd w:val="clear" w:color="auto" w:fill="FFFFFF"/>
        </w:rPr>
        <w:t>Контракт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21. Условия признания победителя запроса котировок или иного участника запроса котировок уклонившимися от заключения контракта:</w:t>
      </w:r>
      <w:r w:rsidRPr="00894B6B">
        <w:t xml:space="preserve">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D933C7" w:rsidRPr="00894B6B" w:rsidRDefault="00D933C7" w:rsidP="00D933C7">
      <w:pPr>
        <w:pStyle w:val="22"/>
        <w:tabs>
          <w:tab w:val="clear" w:pos="1260"/>
        </w:tabs>
        <w:rPr>
          <w:color w:val="FF0000"/>
          <w:szCs w:val="24"/>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933C7" w:rsidRPr="00894B6B" w:rsidRDefault="00D933C7" w:rsidP="00D933C7">
      <w:pPr>
        <w:pStyle w:val="22"/>
        <w:tabs>
          <w:tab w:val="clear" w:pos="1260"/>
        </w:tabs>
        <w:rPr>
          <w:color w:val="FF0000"/>
          <w:szCs w:val="24"/>
        </w:rPr>
      </w:pPr>
      <w:r w:rsidRPr="00894B6B">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неприостановление деятельности участника закупки в порядке, установленном </w:t>
      </w:r>
      <w:hyperlink r:id="rId10"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r w:rsidRPr="00894B6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894B6B">
        <w:lastRenderedPageBreak/>
        <w:t xml:space="preserve">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894B6B">
          <w:rPr>
            <w:color w:val="106BBE"/>
          </w:rPr>
          <w:t>статьями 289</w:t>
        </w:r>
      </w:hyperlink>
      <w:r w:rsidRPr="00894B6B">
        <w:t xml:space="preserve">, </w:t>
      </w:r>
      <w:hyperlink r:id="rId14" w:history="1">
        <w:r w:rsidRPr="00894B6B">
          <w:rPr>
            <w:color w:val="106BBE"/>
          </w:rPr>
          <w:t>290</w:t>
        </w:r>
      </w:hyperlink>
      <w:r w:rsidRPr="00894B6B">
        <w:t xml:space="preserve">, </w:t>
      </w:r>
      <w:hyperlink r:id="rId15" w:history="1">
        <w:r w:rsidRPr="00894B6B">
          <w:rPr>
            <w:color w:val="106BBE"/>
          </w:rPr>
          <w:t>291</w:t>
        </w:r>
      </w:hyperlink>
      <w:r w:rsidRPr="00894B6B">
        <w:t xml:space="preserve">, </w:t>
      </w:r>
      <w:hyperlink r:id="rId16" w:history="1">
        <w:r w:rsidRPr="00894B6B">
          <w:rPr>
            <w:color w:val="106BBE"/>
          </w:rPr>
          <w:t>291.1</w:t>
        </w:r>
      </w:hyperlink>
      <w:r w:rsidRPr="00894B6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r w:rsidRPr="00894B6B">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D933C7" w:rsidRDefault="00D933C7" w:rsidP="00856C84">
      <w:pPr>
        <w:jc w:val="both"/>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856C84">
        <w:rPr>
          <w:lang w:eastAsia="zh-CN"/>
        </w:rPr>
        <w:t>не предусмотрено</w:t>
      </w:r>
    </w:p>
    <w:p w:rsidR="004D415E" w:rsidRPr="00894B6B" w:rsidRDefault="004D415E" w:rsidP="00E80880">
      <w:pPr>
        <w:jc w:val="both"/>
      </w:pPr>
    </w:p>
    <w:p w:rsidR="00D933C7" w:rsidRPr="00894B6B" w:rsidRDefault="00D933C7" w:rsidP="00D933C7">
      <w:pPr>
        <w:spacing w:after="120"/>
        <w:jc w:val="both"/>
        <w:rPr>
          <w:i/>
          <w:color w:val="FF0000"/>
        </w:rPr>
      </w:pPr>
      <w:r w:rsidRPr="00894B6B">
        <w:rPr>
          <w:b/>
        </w:rPr>
        <w:t xml:space="preserve">28. Ограничения:  </w:t>
      </w:r>
      <w:r w:rsidRPr="00894B6B">
        <w:t>Ограничение, предусмотренное  частью 3 статьи 30 Федерального закона № 44-ФЗ.</w:t>
      </w:r>
    </w:p>
    <w:p w:rsidR="00D933C7" w:rsidRPr="00894B6B" w:rsidRDefault="00D933C7" w:rsidP="00D933C7">
      <w:pPr>
        <w:spacing w:after="120"/>
        <w:jc w:val="both"/>
        <w:rPr>
          <w:b/>
          <w:i/>
          <w:color w:val="FF0000"/>
        </w:rPr>
      </w:pPr>
      <w:r w:rsidRPr="00894B6B">
        <w:rPr>
          <w:b/>
          <w:i/>
          <w:color w:val="FF0000"/>
        </w:rPr>
        <w:t xml:space="preserve">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 </w:t>
      </w:r>
      <w:r w:rsidRPr="00894B6B">
        <w:rPr>
          <w:color w:val="FF0000"/>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894B6B">
        <w:rPr>
          <w:b/>
          <w:i/>
          <w:color w:val="FF0000"/>
        </w:rPr>
        <w:t>.</w:t>
      </w:r>
    </w:p>
    <w:p w:rsidR="00D933C7" w:rsidRPr="00894B6B" w:rsidRDefault="00D933C7" w:rsidP="00D933C7">
      <w:pPr>
        <w:jc w:val="both"/>
        <w:rPr>
          <w:b/>
          <w:spacing w:val="-4"/>
        </w:rPr>
      </w:pPr>
      <w:r w:rsidRPr="00894B6B">
        <w:rPr>
          <w:b/>
          <w:spacing w:val="-4"/>
        </w:rPr>
        <w:t xml:space="preserve">В соответствии со статьей 30 </w:t>
      </w:r>
      <w:r w:rsidRPr="00894B6B">
        <w:rPr>
          <w:b/>
        </w:rPr>
        <w:t>Федерального закона</w:t>
      </w:r>
      <w:r w:rsidRPr="00894B6B">
        <w:rPr>
          <w:b/>
          <w:spacing w:val="-4"/>
        </w:rPr>
        <w:t xml:space="preserve"> № 44-ФЗ участники  запроса котировок должны соответствовать одному из следующих пунктов (1 или 2):</w:t>
      </w:r>
    </w:p>
    <w:p w:rsidR="00D933C7" w:rsidRPr="00894B6B" w:rsidRDefault="00D933C7" w:rsidP="00D933C7">
      <w:pPr>
        <w:jc w:val="both"/>
        <w:rPr>
          <w:spacing w:val="-4"/>
        </w:rPr>
      </w:pPr>
      <w:r w:rsidRPr="00894B6B">
        <w:rPr>
          <w:b/>
          <w:spacing w:val="-4"/>
        </w:rPr>
        <w:t>1.</w:t>
      </w:r>
      <w:r w:rsidRPr="00894B6B">
        <w:rPr>
          <w:spacing w:val="-4"/>
        </w:rPr>
        <w:t xml:space="preserve"> Участники запроса котировок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D933C7" w:rsidRPr="00894B6B" w:rsidRDefault="00D933C7" w:rsidP="00D933C7">
      <w:pPr>
        <w:tabs>
          <w:tab w:val="left" w:pos="601"/>
        </w:tabs>
        <w:jc w:val="both"/>
        <w:rPr>
          <w:b/>
          <w:spacing w:val="-4"/>
        </w:rPr>
      </w:pPr>
      <w:r w:rsidRPr="00894B6B">
        <w:rPr>
          <w:b/>
          <w:spacing w:val="-4"/>
        </w:rPr>
        <w:t>ИЛИ</w:t>
      </w:r>
    </w:p>
    <w:p w:rsidR="00D933C7" w:rsidRPr="00894B6B" w:rsidRDefault="00D933C7" w:rsidP="00D933C7">
      <w:pPr>
        <w:autoSpaceDE w:val="0"/>
        <w:autoSpaceDN w:val="0"/>
        <w:adjustRightInd w:val="0"/>
        <w:jc w:val="both"/>
      </w:pPr>
      <w:r w:rsidRPr="00894B6B">
        <w:rPr>
          <w:b/>
          <w:spacing w:val="-4"/>
        </w:rPr>
        <w:t>2.</w:t>
      </w:r>
      <w:r w:rsidRPr="00894B6B">
        <w:rPr>
          <w:spacing w:val="-4"/>
        </w:rPr>
        <w:t xml:space="preserve"> Участники запроса котировок должны соответствовать требованиям, установленным пунктом 1 статьи  31.1 Федерального закона от 12.01.1996  №  7-ФЗ «О некоммерческих организациях».</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lastRenderedPageBreak/>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894B6B" w:rsidRDefault="00D933C7" w:rsidP="00D933C7">
      <w:pPr>
        <w:autoSpaceDE w:val="0"/>
        <w:autoSpaceDN w:val="0"/>
        <w:adjustRightInd w:val="0"/>
        <w:ind w:firstLine="567"/>
        <w:jc w:val="both"/>
      </w:pPr>
      <w:r w:rsidRPr="00894B6B">
        <w:rPr>
          <w:b/>
          <w:bCs/>
          <w:color w:val="26282F"/>
        </w:rPr>
        <w:t>Участник закупки</w:t>
      </w:r>
      <w:r w:rsidRPr="00894B6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sidRPr="00894B6B">
          <w:rPr>
            <w:color w:val="106BBE"/>
          </w:rPr>
          <w:t>подпунктом 1 пункта 3 статьи 284</w:t>
        </w:r>
      </w:hyperlink>
      <w:r w:rsidRPr="00894B6B">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894B6B">
        <w:rPr>
          <w:color w:val="000000"/>
          <w:shd w:val="clear" w:color="auto" w:fill="FFFFFF"/>
        </w:rPr>
        <w:t>(пункт 4 статьи 3 Федерального закона № 44-ФЗ).</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autoSpaceDE w:val="0"/>
        <w:autoSpaceDN w:val="0"/>
        <w:adjustRightInd w:val="0"/>
        <w:jc w:val="both"/>
      </w:pP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Pr="00894B6B"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0A7F06" w:rsidRPr="00894B6B" w:rsidRDefault="000A7F06" w:rsidP="000A7F06">
      <w:pPr>
        <w:pStyle w:val="22"/>
        <w:tabs>
          <w:tab w:val="clear" w:pos="1260"/>
        </w:tabs>
        <w:rPr>
          <w:b/>
          <w:szCs w:val="24"/>
          <w:highlight w:val="yellow"/>
        </w:rPr>
      </w:pPr>
    </w:p>
    <w:p w:rsidR="00567ACF" w:rsidRPr="00894B6B" w:rsidRDefault="00567ACF" w:rsidP="000A7F06">
      <w:pPr>
        <w:pStyle w:val="22"/>
        <w:tabs>
          <w:tab w:val="clear" w:pos="1260"/>
        </w:tabs>
        <w:rPr>
          <w:b/>
          <w:szCs w:val="24"/>
          <w:highlight w:val="yellow"/>
        </w:rPr>
      </w:pP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567ACF" w:rsidRPr="00894B6B" w:rsidRDefault="00567ACF" w:rsidP="000A7F06">
      <w:pPr>
        <w:pStyle w:val="22"/>
        <w:tabs>
          <w:tab w:val="clear" w:pos="1260"/>
        </w:tabs>
        <w:rPr>
          <w:b/>
          <w:szCs w:val="24"/>
          <w:highlight w:val="yellow"/>
        </w:rPr>
      </w:pPr>
    </w:p>
    <w:p w:rsidR="00AE346F" w:rsidRPr="00894B6B" w:rsidRDefault="00AE346F" w:rsidP="0084699E">
      <w:pPr>
        <w:pStyle w:val="22"/>
        <w:tabs>
          <w:tab w:val="clear" w:pos="1260"/>
        </w:tabs>
        <w:rPr>
          <w:szCs w:val="24"/>
        </w:rPr>
      </w:pP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e"/>
        <w:ind w:left="-142" w:right="2"/>
        <w:jc w:val="right"/>
        <w:rPr>
          <w:rFonts w:ascii="Times New Roman" w:hAnsi="Times New Roman"/>
          <w:sz w:val="24"/>
          <w:szCs w:val="24"/>
        </w:rPr>
      </w:pPr>
    </w:p>
    <w:p w:rsidR="009253F2" w:rsidRPr="00350453" w:rsidRDefault="009253F2" w:rsidP="00B67906">
      <w:pPr>
        <w:pStyle w:val="ae"/>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EF1FC4" w:rsidRDefault="00A75900" w:rsidP="0084699E">
      <w:pPr>
        <w:pStyle w:val="Normal1"/>
        <w:spacing w:before="0" w:after="0"/>
        <w:jc w:val="center"/>
        <w:rPr>
          <w:i/>
          <w:szCs w:val="24"/>
        </w:rPr>
      </w:pPr>
      <w:r w:rsidRPr="00060A3F">
        <w:rPr>
          <w:i/>
          <w:szCs w:val="24"/>
        </w:rPr>
        <w:t xml:space="preserve"> на </w:t>
      </w:r>
      <w:r w:rsidRPr="00EF1FC4">
        <w:rPr>
          <w:i/>
          <w:szCs w:val="24"/>
        </w:rPr>
        <w:t>п</w:t>
      </w:r>
      <w:r w:rsidR="001D4378" w:rsidRPr="00EF1FC4">
        <w:rPr>
          <w:i/>
          <w:szCs w:val="24"/>
        </w:rPr>
        <w:t>оставк</w:t>
      </w:r>
      <w:r w:rsidRPr="00EF1FC4">
        <w:rPr>
          <w:i/>
          <w:szCs w:val="24"/>
        </w:rPr>
        <w:t>у</w:t>
      </w:r>
      <w:r w:rsidR="00D933C7" w:rsidRPr="00EF1FC4">
        <w:rPr>
          <w:i/>
          <w:szCs w:val="24"/>
        </w:rPr>
        <w:t xml:space="preserve"> </w:t>
      </w:r>
      <w:r w:rsidR="00EF1FC4" w:rsidRPr="00EF1FC4">
        <w:rPr>
          <w:i/>
          <w:szCs w:val="24"/>
        </w:rPr>
        <w:t>масел, смазочных материалов для пил и триммеров</w:t>
      </w:r>
    </w:p>
    <w:p w:rsidR="001D4378" w:rsidRPr="00060A3F" w:rsidRDefault="001D4378" w:rsidP="00B67906">
      <w:pPr>
        <w:pStyle w:val="Normal1"/>
        <w:spacing w:before="0" w:after="0"/>
        <w:rPr>
          <w:i/>
          <w:color w:val="FF0000"/>
          <w:szCs w:val="24"/>
        </w:rPr>
      </w:pPr>
    </w:p>
    <w:tbl>
      <w:tblPr>
        <w:tblW w:w="10348" w:type="dxa"/>
        <w:tblInd w:w="108" w:type="dxa"/>
        <w:tblLayout w:type="fixed"/>
        <w:tblLook w:val="0000"/>
      </w:tblPr>
      <w:tblGrid>
        <w:gridCol w:w="2127"/>
        <w:gridCol w:w="8221"/>
      </w:tblGrid>
      <w:tr w:rsidR="00B67906" w:rsidRPr="00060A3F" w:rsidTr="00060A3F">
        <w:trPr>
          <w:trHeight w:val="2347"/>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5535"/>
              <w:gridCol w:w="844"/>
              <w:gridCol w:w="850"/>
            </w:tblGrid>
            <w:tr w:rsidR="00FE4C3F" w:rsidRPr="00060A3F" w:rsidTr="00956803">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п/п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844"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850"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C72E46"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C72E46" w:rsidRPr="00060A3F" w:rsidRDefault="00C72E46" w:rsidP="0008608D">
                  <w:r w:rsidRPr="00060A3F">
                    <w:t>1.</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EF1FC4" w:rsidRDefault="00EF1FC4" w:rsidP="004D0ADF">
                  <w:pPr>
                    <w:spacing w:line="276" w:lineRule="auto"/>
                  </w:pPr>
                  <w:r w:rsidRPr="00AF4841">
                    <w:t>Масло моторное</w:t>
                  </w:r>
                </w:p>
                <w:p w:rsidR="00D933C7" w:rsidRPr="00C4784C" w:rsidRDefault="00EF1FC4" w:rsidP="004D0ADF">
                  <w:pPr>
                    <w:spacing w:line="276" w:lineRule="auto"/>
                  </w:pPr>
                  <w:r w:rsidRPr="00AF4841">
                    <w:t>Масло Husgvarna HP для двухтактных двигателей</w:t>
                  </w:r>
                </w:p>
              </w:tc>
              <w:tc>
                <w:tcPr>
                  <w:tcW w:w="844" w:type="dxa"/>
                  <w:tcBorders>
                    <w:top w:val="single" w:sz="4" w:space="0" w:color="000000"/>
                    <w:left w:val="single" w:sz="4" w:space="0" w:color="auto"/>
                    <w:bottom w:val="single" w:sz="4" w:space="0" w:color="000000"/>
                  </w:tcBorders>
                  <w:shd w:val="clear" w:color="auto" w:fill="auto"/>
                </w:tcPr>
                <w:p w:rsidR="00C72E46" w:rsidRPr="00060A3F" w:rsidRDefault="00D0482A" w:rsidP="005D76BC">
                  <w:pPr>
                    <w:jc w:val="both"/>
                  </w:pPr>
                  <w:r>
                    <w:t>л</w:t>
                  </w:r>
                  <w:r w:rsidR="006E3369">
                    <w:t>итр</w:t>
                  </w:r>
                </w:p>
              </w:tc>
              <w:tc>
                <w:tcPr>
                  <w:tcW w:w="850" w:type="dxa"/>
                  <w:tcBorders>
                    <w:top w:val="single" w:sz="4" w:space="0" w:color="000000"/>
                    <w:left w:val="single" w:sz="4" w:space="0" w:color="000000"/>
                    <w:bottom w:val="single" w:sz="4" w:space="0" w:color="000000"/>
                    <w:right w:val="single" w:sz="4" w:space="0" w:color="000000"/>
                  </w:tcBorders>
                </w:tcPr>
                <w:p w:rsidR="00C72E46" w:rsidRPr="00060A3F" w:rsidRDefault="00856C84" w:rsidP="00D0482A">
                  <w:pPr>
                    <w:suppressLineNumbers/>
                    <w:suppressAutoHyphens/>
                    <w:snapToGrid w:val="0"/>
                    <w:jc w:val="center"/>
                    <w:rPr>
                      <w:bCs/>
                      <w:lang w:eastAsia="ar-SA"/>
                    </w:rPr>
                  </w:pPr>
                  <w:r>
                    <w:rPr>
                      <w:bCs/>
                      <w:lang w:eastAsia="ar-SA"/>
                    </w:rPr>
                    <w:t>1</w:t>
                  </w:r>
                  <w:r w:rsidR="00D0482A">
                    <w:rPr>
                      <w:bCs/>
                      <w:lang w:eastAsia="ar-SA"/>
                    </w:rPr>
                    <w:t>70</w:t>
                  </w:r>
                </w:p>
              </w:tc>
            </w:tr>
            <w:tr w:rsidR="004D0ADF"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4D0ADF" w:rsidRPr="00060A3F" w:rsidRDefault="004D0ADF" w:rsidP="0008608D">
                  <w:r>
                    <w:t xml:space="preserve">2. </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4D0ADF" w:rsidRDefault="00D0482A" w:rsidP="004D0ADF">
                  <w:pPr>
                    <w:spacing w:line="276" w:lineRule="auto"/>
                  </w:pPr>
                  <w:r w:rsidRPr="00AF4841">
                    <w:t>Смазка редуктора</w:t>
                  </w:r>
                </w:p>
                <w:p w:rsidR="00D0482A" w:rsidRDefault="00D0482A" w:rsidP="004D0ADF">
                  <w:pPr>
                    <w:spacing w:line="276" w:lineRule="auto"/>
                  </w:pPr>
                  <w:r w:rsidRPr="00AF4841">
                    <w:t>Для триммера Husqvarna 235R, 535R Объем: не менее 100 гр.</w:t>
                  </w:r>
                </w:p>
              </w:tc>
              <w:tc>
                <w:tcPr>
                  <w:tcW w:w="844" w:type="dxa"/>
                  <w:tcBorders>
                    <w:top w:val="single" w:sz="4" w:space="0" w:color="000000"/>
                    <w:left w:val="single" w:sz="4" w:space="0" w:color="auto"/>
                    <w:bottom w:val="single" w:sz="4" w:space="0" w:color="000000"/>
                  </w:tcBorders>
                  <w:shd w:val="clear" w:color="auto" w:fill="auto"/>
                </w:tcPr>
                <w:p w:rsidR="004D0ADF" w:rsidRDefault="00D0482A" w:rsidP="005D76BC">
                  <w:pPr>
                    <w:jc w:val="both"/>
                  </w:pPr>
                  <w:r>
                    <w:t>шт</w:t>
                  </w:r>
                </w:p>
              </w:tc>
              <w:tc>
                <w:tcPr>
                  <w:tcW w:w="850" w:type="dxa"/>
                  <w:tcBorders>
                    <w:top w:val="single" w:sz="4" w:space="0" w:color="000000"/>
                    <w:left w:val="single" w:sz="4" w:space="0" w:color="000000"/>
                    <w:bottom w:val="single" w:sz="4" w:space="0" w:color="000000"/>
                    <w:right w:val="single" w:sz="4" w:space="0" w:color="000000"/>
                  </w:tcBorders>
                </w:tcPr>
                <w:p w:rsidR="004D0ADF" w:rsidRDefault="004D0ADF" w:rsidP="00D0482A">
                  <w:pPr>
                    <w:suppressLineNumbers/>
                    <w:suppressAutoHyphens/>
                    <w:snapToGrid w:val="0"/>
                    <w:jc w:val="center"/>
                    <w:rPr>
                      <w:bCs/>
                      <w:lang w:eastAsia="ar-SA"/>
                    </w:rPr>
                  </w:pPr>
                  <w:r>
                    <w:rPr>
                      <w:bCs/>
                      <w:lang w:eastAsia="ar-SA"/>
                    </w:rPr>
                    <w:t>5</w:t>
                  </w:r>
                </w:p>
              </w:tc>
            </w:tr>
          </w:tbl>
          <w:p w:rsidR="00B67906" w:rsidRPr="00060A3F" w:rsidRDefault="00B67906" w:rsidP="00B67906">
            <w:pPr>
              <w:spacing w:line="276" w:lineRule="auto"/>
              <w:rPr>
                <w:b/>
                <w:color w:val="FF0000"/>
                <w:lang w:eastAsia="en-US"/>
              </w:rPr>
            </w:pPr>
          </w:p>
        </w:tc>
      </w:tr>
      <w:tr w:rsidR="00B67906" w:rsidRPr="00060A3F" w:rsidTr="00060A3F">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t>Используемый метод определения начальной (максимальной) цены контракт</w:t>
            </w:r>
            <w:r w:rsidR="00254939" w:rsidRPr="00060A3F">
              <w:rPr>
                <w:b/>
                <w:bCs/>
              </w:rPr>
              <w:t xml:space="preserve">а </w:t>
            </w:r>
            <w:r w:rsidRPr="00060A3F">
              <w:rPr>
                <w:b/>
                <w:bCs/>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060A3F">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t xml:space="preserve">Расчет </w:t>
            </w:r>
            <w:r w:rsidRPr="00060A3F">
              <w:rPr>
                <w:b/>
                <w:bCs/>
              </w:rPr>
              <w:t>начальной (максимальной) цены 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 xml:space="preserve">РАСЧЕТ НАЧАЛЬНОЙ </w:t>
            </w:r>
            <w:r w:rsidR="006E3369">
              <w:rPr>
                <w:b/>
                <w:bCs/>
              </w:rPr>
              <w:t>(</w:t>
            </w:r>
            <w:r w:rsidRPr="00060A3F">
              <w:rPr>
                <w:b/>
                <w:bCs/>
              </w:rPr>
              <w:t>МАКСИМАЛЬНОЙ</w:t>
            </w:r>
            <w:r w:rsidR="006E3369">
              <w:rPr>
                <w:b/>
                <w:bCs/>
              </w:rPr>
              <w:t>)</w:t>
            </w:r>
            <w:r w:rsidRPr="00060A3F">
              <w:rPr>
                <w:b/>
                <w:bCs/>
              </w:rPr>
              <w:t xml:space="preserve"> ЦЕНЫ КОНТРАКТА</w:t>
            </w:r>
          </w:p>
          <w:tbl>
            <w:tblPr>
              <w:tblW w:w="8108" w:type="dxa"/>
              <w:tblLayout w:type="fixed"/>
              <w:tblLook w:val="0000"/>
            </w:tblPr>
            <w:tblGrid>
              <w:gridCol w:w="879"/>
              <w:gridCol w:w="4536"/>
              <w:gridCol w:w="2693"/>
            </w:tblGrid>
            <w:tr w:rsidR="00530A9D" w:rsidRPr="00060A3F" w:rsidTr="00FE4C3F">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 *,руб.</w:t>
                  </w:r>
                </w:p>
              </w:tc>
            </w:tr>
            <w:tr w:rsidR="003511E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3511EF" w:rsidRPr="00060A3F" w:rsidRDefault="003511EF" w:rsidP="00BD7CDF">
                  <w:r w:rsidRPr="00060A3F">
                    <w:t>1.</w:t>
                  </w:r>
                </w:p>
              </w:tc>
              <w:tc>
                <w:tcPr>
                  <w:tcW w:w="4536" w:type="dxa"/>
                  <w:tcBorders>
                    <w:top w:val="single" w:sz="4" w:space="0" w:color="000000"/>
                    <w:left w:val="single" w:sz="4" w:space="0" w:color="000000"/>
                    <w:bottom w:val="single" w:sz="4" w:space="0" w:color="000000"/>
                  </w:tcBorders>
                  <w:shd w:val="clear" w:color="auto" w:fill="auto"/>
                </w:tcPr>
                <w:p w:rsidR="003511EF" w:rsidRPr="00C4784C" w:rsidRDefault="00EF1FC4" w:rsidP="00971856">
                  <w:pPr>
                    <w:spacing w:line="276" w:lineRule="auto"/>
                  </w:pPr>
                  <w:r w:rsidRPr="00AF4841">
                    <w:t>Масло моторное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11EF" w:rsidRPr="00060A3F" w:rsidRDefault="004D0ADF" w:rsidP="00D0482A">
                  <w:pPr>
                    <w:jc w:val="center"/>
                  </w:pPr>
                  <w:r>
                    <w:t>1</w:t>
                  </w:r>
                  <w:r w:rsidR="00D0482A">
                    <w:t>01</w:t>
                  </w:r>
                  <w:r w:rsidR="003511EF">
                    <w:t> </w:t>
                  </w:r>
                  <w:r w:rsidR="00D0482A">
                    <w:t>320</w:t>
                  </w:r>
                  <w:r w:rsidR="003511EF">
                    <w:t>,</w:t>
                  </w:r>
                  <w:r w:rsidR="00856C84">
                    <w:t>00</w:t>
                  </w:r>
                </w:p>
              </w:tc>
            </w:tr>
            <w:tr w:rsidR="004D0AD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4D0ADF" w:rsidRPr="00060A3F" w:rsidRDefault="004D0ADF" w:rsidP="00BD7CDF">
                  <w:r>
                    <w:t>2.</w:t>
                  </w:r>
                </w:p>
              </w:tc>
              <w:tc>
                <w:tcPr>
                  <w:tcW w:w="4536" w:type="dxa"/>
                  <w:tcBorders>
                    <w:top w:val="single" w:sz="4" w:space="0" w:color="000000"/>
                    <w:left w:val="single" w:sz="4" w:space="0" w:color="000000"/>
                    <w:bottom w:val="single" w:sz="4" w:space="0" w:color="000000"/>
                  </w:tcBorders>
                  <w:shd w:val="clear" w:color="auto" w:fill="auto"/>
                </w:tcPr>
                <w:p w:rsidR="004D0ADF" w:rsidRDefault="00D0482A" w:rsidP="00D0482A">
                  <w:pPr>
                    <w:spacing w:line="276" w:lineRule="auto"/>
                  </w:pPr>
                  <w:r w:rsidRPr="00AF4841">
                    <w:t>Смазка редуктора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D0ADF" w:rsidRDefault="004D0ADF" w:rsidP="00D0482A">
                  <w:pPr>
                    <w:jc w:val="center"/>
                  </w:pPr>
                  <w:r>
                    <w:t>1 80</w:t>
                  </w:r>
                  <w:r w:rsidR="00D0482A">
                    <w:t>5</w:t>
                  </w:r>
                  <w:r>
                    <w:t>,</w:t>
                  </w:r>
                  <w:r w:rsidR="00D0482A">
                    <w:t>0</w:t>
                  </w:r>
                  <w:r>
                    <w:t xml:space="preserve">0 </w:t>
                  </w:r>
                </w:p>
              </w:tc>
            </w:tr>
            <w:tr w:rsidR="003511EF" w:rsidRPr="00060A3F"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3511EF" w:rsidRPr="00E80880" w:rsidRDefault="003511EF" w:rsidP="00D0482A">
                  <w:pPr>
                    <w:pStyle w:val="210"/>
                    <w:tabs>
                      <w:tab w:val="clear" w:pos="1260"/>
                    </w:tabs>
                    <w:rPr>
                      <w:b/>
                      <w:szCs w:val="24"/>
                    </w:rPr>
                  </w:pPr>
                  <w:r w:rsidRPr="00060A3F">
                    <w:rPr>
                      <w:b/>
                      <w:bCs/>
                      <w:szCs w:val="24"/>
                    </w:rPr>
                    <w:t xml:space="preserve">Начальная </w:t>
                  </w:r>
                  <w:r w:rsidR="00E80880">
                    <w:rPr>
                      <w:b/>
                      <w:bCs/>
                      <w:szCs w:val="24"/>
                    </w:rPr>
                    <w:t>(</w:t>
                  </w:r>
                  <w:r w:rsidRPr="00060A3F">
                    <w:rPr>
                      <w:b/>
                      <w:bCs/>
                      <w:szCs w:val="24"/>
                    </w:rPr>
                    <w:t>максимальная</w:t>
                  </w:r>
                  <w:r w:rsidR="00E80880">
                    <w:rPr>
                      <w:b/>
                      <w:bCs/>
                      <w:szCs w:val="24"/>
                    </w:rPr>
                    <w:t>)</w:t>
                  </w:r>
                  <w:r w:rsidRPr="00060A3F">
                    <w:rPr>
                      <w:b/>
                      <w:bCs/>
                      <w:szCs w:val="24"/>
                    </w:rPr>
                    <w:t xml:space="preserve"> цена</w:t>
                  </w:r>
                  <w:r w:rsidR="00E80880">
                    <w:rPr>
                      <w:b/>
                      <w:bCs/>
                      <w:szCs w:val="24"/>
                    </w:rPr>
                    <w:t xml:space="preserve"> </w:t>
                  </w:r>
                  <w:r w:rsidRPr="00060A3F">
                    <w:rPr>
                      <w:b/>
                      <w:bCs/>
                      <w:szCs w:val="24"/>
                    </w:rPr>
                    <w:t xml:space="preserve">контракта составляет: </w:t>
                  </w:r>
                  <w:r w:rsidR="00D0482A" w:rsidRPr="00EF1FC4">
                    <w:rPr>
                      <w:szCs w:val="24"/>
                    </w:rPr>
                    <w:t>103</w:t>
                  </w:r>
                  <w:r w:rsidR="00D0482A" w:rsidRPr="00894B6B">
                    <w:rPr>
                      <w:szCs w:val="24"/>
                    </w:rPr>
                    <w:t xml:space="preserve"> </w:t>
                  </w:r>
                  <w:r w:rsidR="00D0482A">
                    <w:rPr>
                      <w:szCs w:val="24"/>
                    </w:rPr>
                    <w:t>125</w:t>
                  </w:r>
                  <w:r w:rsidR="00D0482A" w:rsidRPr="00894B6B">
                    <w:rPr>
                      <w:szCs w:val="24"/>
                    </w:rPr>
                    <w:t xml:space="preserve"> (</w:t>
                  </w:r>
                  <w:r w:rsidR="00D0482A">
                    <w:rPr>
                      <w:szCs w:val="24"/>
                    </w:rPr>
                    <w:t>сто три тысячи сто двадцать пять</w:t>
                  </w:r>
                  <w:r w:rsidR="00D0482A" w:rsidRPr="00894B6B">
                    <w:rPr>
                      <w:szCs w:val="24"/>
                    </w:rPr>
                    <w:t xml:space="preserve">) рублей </w:t>
                  </w:r>
                  <w:r w:rsidR="00D0482A">
                    <w:rPr>
                      <w:szCs w:val="24"/>
                    </w:rPr>
                    <w:t>00</w:t>
                  </w:r>
                  <w:r w:rsidR="00D0482A" w:rsidRPr="00894B6B">
                    <w:rPr>
                      <w:szCs w:val="24"/>
                    </w:rPr>
                    <w:t xml:space="preserve"> копеек.</w:t>
                  </w:r>
                </w:p>
              </w:tc>
            </w:tr>
          </w:tbl>
          <w:p w:rsidR="00B67906" w:rsidRPr="00060A3F" w:rsidRDefault="00B67906" w:rsidP="00B67906">
            <w:pPr>
              <w:jc w:val="both"/>
              <w:rPr>
                <w:b/>
                <w:bCs/>
              </w:rPr>
            </w:pPr>
            <w:r w:rsidRPr="00060A3F">
              <w:rPr>
                <w:bCs/>
              </w:rPr>
              <w:t xml:space="preserve">Совокупность значений, используемых в расчете, при определении начальной </w:t>
            </w:r>
            <w:r w:rsidR="00856C84">
              <w:rPr>
                <w:bCs/>
              </w:rPr>
              <w:t>(</w:t>
            </w:r>
            <w:r w:rsidRPr="00060A3F">
              <w:rPr>
                <w:bCs/>
              </w:rPr>
              <w:t>максимальной</w:t>
            </w:r>
            <w:r w:rsidR="00856C84">
              <w:rPr>
                <w:bCs/>
              </w:rPr>
              <w:t>)</w:t>
            </w:r>
            <w:r w:rsidRPr="00060A3F">
              <w:rPr>
                <w:bCs/>
              </w:rPr>
              <w:t xml:space="preserve"> цены</w:t>
            </w:r>
            <w:r w:rsidR="00856C84">
              <w:rPr>
                <w:bCs/>
              </w:rPr>
              <w:t xml:space="preserve"> </w:t>
            </w:r>
            <w:r w:rsidRPr="00060A3F">
              <w:rPr>
                <w:bCs/>
              </w:rPr>
              <w:t>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060A3F">
        <w:trPr>
          <w:trHeight w:val="60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D0482A">
            <w:pPr>
              <w:jc w:val="both"/>
              <w:rPr>
                <w:color w:val="FF0000"/>
              </w:rPr>
            </w:pPr>
            <w:r w:rsidRPr="00060A3F">
              <w:rPr>
                <w:b/>
                <w:bCs/>
              </w:rPr>
              <w:t>Дата подготовки обоснования начальной (максимальной) цены</w:t>
            </w:r>
            <w:r w:rsidR="00E80880">
              <w:rPr>
                <w:b/>
                <w:bCs/>
              </w:rPr>
              <w:t xml:space="preserve"> к</w:t>
            </w:r>
            <w:r w:rsidRPr="00060A3F">
              <w:rPr>
                <w:b/>
                <w:bCs/>
              </w:rPr>
              <w:t xml:space="preserve">онтракта: </w:t>
            </w:r>
            <w:r w:rsidR="004D0ADF">
              <w:rPr>
                <w:b/>
                <w:bCs/>
              </w:rPr>
              <w:t>2</w:t>
            </w:r>
            <w:r w:rsidR="00D0482A">
              <w:rPr>
                <w:b/>
                <w:bCs/>
              </w:rPr>
              <w:t>3</w:t>
            </w:r>
            <w:r w:rsidR="00DB00A0" w:rsidRPr="00060A3F">
              <w:rPr>
                <w:b/>
                <w:bCs/>
                <w:color w:val="000000" w:themeColor="text1"/>
              </w:rPr>
              <w:t>.</w:t>
            </w:r>
            <w:r w:rsidR="00856C84">
              <w:rPr>
                <w:b/>
                <w:bCs/>
                <w:color w:val="000000" w:themeColor="text1"/>
              </w:rPr>
              <w:t>03</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3511EF" w:rsidRDefault="003511EF" w:rsidP="00060A3F">
      <w:pPr>
        <w:pStyle w:val="22"/>
        <w:tabs>
          <w:tab w:val="clear" w:pos="1260"/>
        </w:tabs>
        <w:outlineLvl w:val="0"/>
        <w:rPr>
          <w:szCs w:val="24"/>
        </w:rPr>
      </w:pPr>
    </w:p>
    <w:p w:rsidR="00D0482A" w:rsidRDefault="00D0482A" w:rsidP="00060A3F">
      <w:pPr>
        <w:pStyle w:val="22"/>
        <w:tabs>
          <w:tab w:val="clear" w:pos="1260"/>
        </w:tabs>
        <w:outlineLvl w:val="0"/>
        <w:rPr>
          <w:szCs w:val="24"/>
        </w:rPr>
      </w:pPr>
    </w:p>
    <w:p w:rsidR="00D0482A" w:rsidRDefault="00D0482A"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6E7EB6" w:rsidRPr="00B211D2" w:rsidRDefault="006E7EB6" w:rsidP="00856C84">
      <w:pPr>
        <w:pStyle w:val="22"/>
        <w:tabs>
          <w:tab w:val="clear" w:pos="1260"/>
        </w:tabs>
        <w:ind w:left="720" w:right="54" w:hanging="720"/>
        <w:jc w:val="right"/>
        <w:outlineLvl w:val="0"/>
        <w:rPr>
          <w:szCs w:val="24"/>
        </w:rPr>
      </w:pPr>
      <w:r w:rsidRPr="00B211D2">
        <w:rPr>
          <w:szCs w:val="24"/>
        </w:rPr>
        <w:t xml:space="preserve">Приложение 2 к извещению </w:t>
      </w:r>
    </w:p>
    <w:p w:rsidR="006E7EB6" w:rsidRPr="00B211D2" w:rsidRDefault="006E7EB6" w:rsidP="00856C84">
      <w:pPr>
        <w:pStyle w:val="22"/>
        <w:tabs>
          <w:tab w:val="clear" w:pos="1260"/>
        </w:tabs>
        <w:ind w:left="720" w:right="54" w:hanging="720"/>
        <w:jc w:val="right"/>
        <w:rPr>
          <w:szCs w:val="24"/>
        </w:rPr>
      </w:pPr>
      <w:r w:rsidRPr="00B211D2">
        <w:rPr>
          <w:szCs w:val="24"/>
        </w:rPr>
        <w:t>о проведении запроса котировок</w:t>
      </w:r>
    </w:p>
    <w:p w:rsidR="006021AF" w:rsidRPr="00B211D2" w:rsidRDefault="006021AF" w:rsidP="006021AF">
      <w:pPr>
        <w:pStyle w:val="a6"/>
        <w:rPr>
          <w:sz w:val="12"/>
          <w:szCs w:val="12"/>
        </w:rPr>
      </w:pPr>
    </w:p>
    <w:p w:rsidR="006021AF" w:rsidRDefault="006021AF" w:rsidP="006021AF">
      <w:pPr>
        <w:jc w:val="right"/>
        <w:rPr>
          <w:sz w:val="28"/>
          <w:szCs w:val="28"/>
        </w:rPr>
      </w:pPr>
      <w:r w:rsidRPr="003A0047">
        <w:rPr>
          <w:sz w:val="28"/>
          <w:szCs w:val="28"/>
        </w:rPr>
        <w:t>ПРОЕКТ</w:t>
      </w:r>
    </w:p>
    <w:p w:rsidR="006021AF" w:rsidRPr="00F1673A" w:rsidRDefault="006021AF" w:rsidP="006021AF">
      <w:pPr>
        <w:tabs>
          <w:tab w:val="left" w:pos="567"/>
          <w:tab w:val="left" w:pos="709"/>
        </w:tabs>
        <w:ind w:firstLine="567"/>
        <w:jc w:val="center"/>
        <w:rPr>
          <w:b/>
        </w:rPr>
      </w:pPr>
      <w:r w:rsidRPr="00F1673A">
        <w:rPr>
          <w:b/>
        </w:rPr>
        <w:t>Контракт № _______</w:t>
      </w:r>
    </w:p>
    <w:p w:rsidR="006021AF" w:rsidRPr="00F1673A" w:rsidRDefault="006021AF" w:rsidP="006021AF">
      <w:pPr>
        <w:tabs>
          <w:tab w:val="left" w:pos="567"/>
          <w:tab w:val="left" w:pos="709"/>
        </w:tabs>
      </w:pPr>
    </w:p>
    <w:p w:rsidR="006021AF" w:rsidRPr="00F1673A" w:rsidRDefault="006021AF" w:rsidP="006021AF">
      <w:pPr>
        <w:tabs>
          <w:tab w:val="left" w:pos="567"/>
          <w:tab w:val="left" w:pos="709"/>
        </w:tabs>
        <w:jc w:val="both"/>
        <w:rPr>
          <w:b/>
        </w:rPr>
      </w:pPr>
      <w:r w:rsidRPr="00F1673A">
        <w:rPr>
          <w:b/>
        </w:rPr>
        <w:t xml:space="preserve">РФ, Ивановская область, город Кинешма              </w:t>
      </w:r>
      <w:r>
        <w:rPr>
          <w:b/>
        </w:rPr>
        <w:t xml:space="preserve">                  </w:t>
      </w:r>
      <w:r w:rsidRPr="00F1673A">
        <w:rPr>
          <w:b/>
        </w:rPr>
        <w:t xml:space="preserve">«____»___________ </w:t>
      </w:r>
      <w:r>
        <w:rPr>
          <w:b/>
        </w:rPr>
        <w:t>2017</w:t>
      </w:r>
      <w:r w:rsidRPr="00F1673A">
        <w:rPr>
          <w:b/>
        </w:rPr>
        <w:t xml:space="preserve"> г.</w:t>
      </w:r>
    </w:p>
    <w:p w:rsidR="006021AF" w:rsidRDefault="006021AF" w:rsidP="006021AF">
      <w:pPr>
        <w:tabs>
          <w:tab w:val="left" w:pos="567"/>
          <w:tab w:val="left" w:pos="709"/>
        </w:tabs>
        <w:ind w:firstLine="567"/>
        <w:jc w:val="both"/>
        <w:rPr>
          <w:b/>
        </w:rPr>
      </w:pPr>
    </w:p>
    <w:p w:rsidR="006021AF" w:rsidRPr="00894B6B" w:rsidRDefault="006021AF" w:rsidP="006021AF">
      <w:pPr>
        <w:tabs>
          <w:tab w:val="left" w:pos="567"/>
          <w:tab w:val="left" w:pos="709"/>
        </w:tabs>
        <w:ind w:firstLine="567"/>
        <w:jc w:val="both"/>
        <w:rPr>
          <w:rFonts w:eastAsia="Calibri"/>
          <w:lang w:eastAsia="en-US"/>
        </w:rPr>
      </w:pPr>
      <w:r w:rsidRPr="00894B6B">
        <w:rPr>
          <w:b/>
        </w:rPr>
        <w:t>Муниципальное учреждение Управление городского хозяйства г. Кинешмы</w:t>
      </w:r>
      <w:r w:rsidRPr="00894B6B">
        <w:t>, именуемое в дальнейшем «Заказчик», в лице начальника Коровкина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894B6B">
        <w:rPr>
          <w:bCs/>
          <w:iCs/>
          <w:spacing w:val="-6"/>
        </w:rPr>
        <w:t xml:space="preserve"> и _______________________________________</w:t>
      </w:r>
      <w:r w:rsidRPr="00894B6B">
        <w:rPr>
          <w:bCs/>
          <w:spacing w:val="-6"/>
        </w:rPr>
        <w:t xml:space="preserve">, именуемое в дальнейшем  «Поставщик», в лице _________________, действующего на основании ________________________________, с другой стороны, </w:t>
      </w:r>
      <w:r w:rsidRPr="00894B6B">
        <w:rPr>
          <w:bCs/>
        </w:rPr>
        <w:t>в дальнейшем вместе именуемые «Стороны»,</w:t>
      </w:r>
      <w:r w:rsidRPr="00894B6B">
        <w:t xml:space="preserve"> и каждый в отдельности «Сторона», с соблюдением требований Гражданского </w:t>
      </w:r>
      <w:hyperlink r:id="rId19" w:history="1">
        <w:r w:rsidRPr="00894B6B">
          <w:t>кодекса</w:t>
        </w:r>
      </w:hyperlink>
      <w:r w:rsidRPr="00894B6B">
        <w:t xml:space="preserve"> Российской Федерации, Федерального </w:t>
      </w:r>
      <w:hyperlink r:id="rId20" w:history="1">
        <w:r w:rsidRPr="00894B6B">
          <w:t>закона</w:t>
        </w:r>
      </w:hyperlink>
      <w:r w:rsidRPr="00894B6B">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894B6B">
        <w:rPr>
          <w:rFonts w:eastAsia="Calibri"/>
          <w:lang w:eastAsia="en-US"/>
        </w:rPr>
        <w:t xml:space="preserve"> на основании протокола __________________________________ № _______ от "____" _______________2017 года с реестровым номером закупки ________________________________, </w:t>
      </w:r>
      <w:r w:rsidRPr="00894B6B">
        <w:t>заключили настоящий контракт о нижеследующем:</w:t>
      </w:r>
    </w:p>
    <w:p w:rsidR="006021AF" w:rsidRPr="00894B6B" w:rsidRDefault="006021AF" w:rsidP="006021AF">
      <w:pPr>
        <w:tabs>
          <w:tab w:val="left" w:pos="567"/>
          <w:tab w:val="left" w:pos="709"/>
        </w:tabs>
        <w:ind w:firstLine="567"/>
        <w:jc w:val="center"/>
        <w:rPr>
          <w:b/>
          <w:bCs/>
        </w:rPr>
      </w:pPr>
    </w:p>
    <w:p w:rsidR="006021AF" w:rsidRPr="00894B6B" w:rsidRDefault="006021AF" w:rsidP="006021AF">
      <w:pPr>
        <w:tabs>
          <w:tab w:val="left" w:pos="567"/>
          <w:tab w:val="left" w:pos="709"/>
        </w:tabs>
        <w:ind w:firstLine="567"/>
        <w:jc w:val="center"/>
        <w:rPr>
          <w:b/>
          <w:bCs/>
        </w:rPr>
      </w:pPr>
      <w:r w:rsidRPr="00894B6B">
        <w:rPr>
          <w:b/>
          <w:bCs/>
        </w:rPr>
        <w:t>1. ПРЕДМЕТ КОНТРАКТА</w:t>
      </w:r>
    </w:p>
    <w:p w:rsidR="006021AF" w:rsidRPr="00894B6B" w:rsidRDefault="006021AF" w:rsidP="006021AF">
      <w:pPr>
        <w:ind w:right="-2" w:firstLine="567"/>
        <w:jc w:val="both"/>
      </w:pPr>
      <w:r w:rsidRPr="00894B6B">
        <w:t xml:space="preserve">1.1. Предмет настоящего контракта: </w:t>
      </w:r>
      <w:r>
        <w:rPr>
          <w:color w:val="000000"/>
          <w:u w:val="single"/>
        </w:rPr>
        <w:t>поставка</w:t>
      </w:r>
      <w:r>
        <w:rPr>
          <w:color w:val="000000"/>
        </w:rPr>
        <w:t xml:space="preserve"> </w:t>
      </w:r>
      <w:r>
        <w:rPr>
          <w:color w:val="000000"/>
          <w:u w:val="single"/>
        </w:rPr>
        <w:t>масел, смазочных материалов для пил и триммеров</w:t>
      </w:r>
      <w:r>
        <w:t xml:space="preserve"> </w:t>
      </w:r>
      <w:r w:rsidRPr="00894B6B">
        <w:t>для нужд городского округа Кинешма - муниципальное учреждение Управление городского хозяйства г. Кинешмы</w:t>
      </w:r>
      <w:r w:rsidRPr="00894B6B">
        <w:rPr>
          <w:color w:val="000000"/>
        </w:rPr>
        <w:t>.</w:t>
      </w:r>
      <w:r w:rsidRPr="00894B6B">
        <w:t xml:space="preserve"> Заказчик поручает, а Поставщик принимает на себя обязательства по поставке Товара в соответствии со Спецификацией (Приложение 1 к контракту) (далее – Товар).</w:t>
      </w:r>
    </w:p>
    <w:p w:rsidR="006021AF" w:rsidRPr="00894B6B" w:rsidRDefault="006021AF" w:rsidP="006021AF">
      <w:pPr>
        <w:tabs>
          <w:tab w:val="left" w:pos="567"/>
          <w:tab w:val="left" w:pos="709"/>
        </w:tabs>
        <w:ind w:right="-2" w:firstLine="567"/>
        <w:jc w:val="both"/>
        <w:outlineLvl w:val="2"/>
      </w:pPr>
      <w:r w:rsidRPr="00894B6B">
        <w:t>1.2. Поставляемый Товар должен соответствовать требованиям, указанным в спецификации (Приложение 1 к контракту).</w:t>
      </w:r>
    </w:p>
    <w:p w:rsidR="006021AF" w:rsidRPr="00F1673A" w:rsidRDefault="006021AF" w:rsidP="006021AF">
      <w:pPr>
        <w:tabs>
          <w:tab w:val="left" w:pos="567"/>
          <w:tab w:val="left" w:pos="709"/>
        </w:tabs>
        <w:ind w:firstLine="567"/>
        <w:jc w:val="both"/>
        <w:outlineLvl w:val="2"/>
      </w:pPr>
      <w:r w:rsidRPr="00F1673A">
        <w:t>1.3. При исполнении настоящего контракта</w:t>
      </w:r>
      <w:r w:rsidRPr="00D1265F">
        <w:t xml:space="preserve"> </w:t>
      </w:r>
      <w:r w:rsidRPr="00C06FD0">
        <w:t>(за исключением случаев, которые предусмотрены нормативными правовыми актами, принятыми в соответствии с Законом № 44-ФЗ)</w:t>
      </w:r>
      <w:r w:rsidRPr="00F1673A">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6021AF" w:rsidRPr="00894B6B" w:rsidRDefault="006021AF" w:rsidP="006021AF">
      <w:pPr>
        <w:tabs>
          <w:tab w:val="left" w:pos="567"/>
          <w:tab w:val="left" w:pos="709"/>
        </w:tabs>
        <w:ind w:firstLine="567"/>
        <w:jc w:val="both"/>
        <w:outlineLvl w:val="2"/>
      </w:pPr>
      <w:r w:rsidRPr="00894B6B">
        <w:t>1.4. Поставка Товара должна сопровождаться документами, подтверждающими факт поставки Товара (счет на оплату  и/или счет-фактура, товарная накладная или универсальный передаточный документ (УПД), акт приёма-передачи товара (Приложение 2 к контракту) в 2-х экземплярах,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6021AF" w:rsidRDefault="006021AF" w:rsidP="006021AF">
      <w:r w:rsidRPr="00894B6B">
        <w:t xml:space="preserve">1.5. Идентификационный код закупки: </w:t>
      </w:r>
      <w:r w:rsidRPr="00894B6B">
        <w:rPr>
          <w:b/>
        </w:rPr>
        <w:t xml:space="preserve"> </w:t>
      </w:r>
      <w:r>
        <w:rPr>
          <w:b/>
          <w:bCs/>
        </w:rPr>
        <w:t>173370300468537030100100120120000244</w:t>
      </w:r>
    </w:p>
    <w:p w:rsidR="006021AF" w:rsidRPr="00894B6B" w:rsidRDefault="006021AF" w:rsidP="006021AF">
      <w:pPr>
        <w:ind w:firstLine="81"/>
        <w:jc w:val="both"/>
      </w:pPr>
    </w:p>
    <w:p w:rsidR="006021AF" w:rsidRPr="00894B6B" w:rsidRDefault="006021AF" w:rsidP="006021AF">
      <w:pPr>
        <w:tabs>
          <w:tab w:val="left" w:pos="567"/>
          <w:tab w:val="left" w:pos="709"/>
        </w:tabs>
        <w:jc w:val="center"/>
        <w:outlineLvl w:val="2"/>
        <w:rPr>
          <w:b/>
        </w:rPr>
      </w:pPr>
      <w:r w:rsidRPr="00894B6B">
        <w:rPr>
          <w:b/>
        </w:rPr>
        <w:t>2. ЦЕНА КОНТРАКТА</w:t>
      </w:r>
    </w:p>
    <w:p w:rsidR="006021AF" w:rsidRPr="00894B6B" w:rsidRDefault="006021AF" w:rsidP="006021AF">
      <w:pPr>
        <w:pStyle w:val="ConsNonformat"/>
        <w:widowControl/>
        <w:tabs>
          <w:tab w:val="left" w:pos="567"/>
        </w:tabs>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6021AF" w:rsidRPr="00894B6B" w:rsidRDefault="006021AF" w:rsidP="006021AF">
      <w:pPr>
        <w:pStyle w:val="ConsNonformat"/>
        <w:widowControl/>
        <w:tabs>
          <w:tab w:val="left" w:pos="567"/>
        </w:tabs>
        <w:ind w:firstLine="567"/>
        <w:jc w:val="both"/>
        <w:rPr>
          <w:rFonts w:ascii="Times New Roman" w:hAnsi="Times New Roman" w:cs="Times New Roman"/>
          <w:sz w:val="24"/>
          <w:szCs w:val="24"/>
        </w:rPr>
      </w:pPr>
      <w:r w:rsidRPr="00894B6B">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894B6B">
        <w:rPr>
          <w:rFonts w:ascii="Times New Roman" w:eastAsia="Calibri" w:hAnsi="Times New Roman" w:cs="Times New Roman"/>
          <w:color w:val="00B050"/>
          <w:sz w:val="24"/>
          <w:szCs w:val="24"/>
          <w:lang w:eastAsia="en-US"/>
        </w:rPr>
        <w:t>.</w:t>
      </w:r>
      <w:r w:rsidRPr="00894B6B">
        <w:rPr>
          <w:rFonts w:ascii="Times New Roman" w:hAnsi="Times New Roman" w:cs="Times New Roman"/>
          <w:i/>
          <w:color w:val="FF0000"/>
          <w:sz w:val="24"/>
          <w:szCs w:val="24"/>
        </w:rPr>
        <w:t xml:space="preserve"> (Данный пункт включается при необходимости на момент оформления настоящего контракта).</w:t>
      </w:r>
    </w:p>
    <w:p w:rsidR="006021AF" w:rsidRPr="00894B6B" w:rsidRDefault="006021AF" w:rsidP="006021AF">
      <w:pPr>
        <w:pStyle w:val="ConsNonformat"/>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6021AF" w:rsidRPr="00894B6B" w:rsidRDefault="006021AF" w:rsidP="006021AF">
      <w:pPr>
        <w:tabs>
          <w:tab w:val="left" w:pos="567"/>
          <w:tab w:val="left" w:pos="709"/>
        </w:tabs>
        <w:ind w:firstLine="567"/>
        <w:jc w:val="both"/>
      </w:pPr>
      <w:r w:rsidRPr="00894B6B">
        <w:t>2.3. Источник финансирования настоящего контракта - субсидии из бюджета городского округа Кинешма.</w:t>
      </w:r>
      <w:r w:rsidRPr="00894B6B">
        <w:tab/>
      </w:r>
    </w:p>
    <w:p w:rsidR="006021AF" w:rsidRPr="00894B6B" w:rsidRDefault="006021AF" w:rsidP="006021AF">
      <w:pPr>
        <w:ind w:firstLine="567"/>
        <w:jc w:val="both"/>
      </w:pPr>
      <w:r w:rsidRPr="00894B6B">
        <w:t>2.4. Порядок формирования цены настоящего контракта: В</w:t>
      </w:r>
      <w:r w:rsidRPr="00894B6B">
        <w:rPr>
          <w:b/>
        </w:rPr>
        <w:t xml:space="preserve"> </w:t>
      </w:r>
      <w:r w:rsidRPr="00894B6B">
        <w:t xml:space="preserve">цену настоящего контракта включены </w:t>
      </w:r>
      <w:r>
        <w:t xml:space="preserve">все расходы Поставщика, необходимые для осуществления им своих обязательств по настоящему контракту в полном объеме и надлежащего качества, в том числе стоимость товара, все </w:t>
      </w:r>
      <w:r>
        <w:lastRenderedPageBreak/>
        <w:t>подлежащие к уплате налоги</w:t>
      </w:r>
      <w:r>
        <w:rPr>
          <w:b/>
        </w:rPr>
        <w:t xml:space="preserve">, </w:t>
      </w:r>
      <w:r>
        <w:t>сборы и другие обязательные платежи, сертификацию, транспортные расходы по доставке товара до места поставки, затраты по хранению товара на складе Поставщика, упаковку, маркировку, стоимость всех необходимых погрузочно-разгрузочных работ и иные расходы, связанные с поставкой товара, являющегося предметом настоящего контракта.</w:t>
      </w:r>
    </w:p>
    <w:p w:rsidR="006021AF" w:rsidRPr="00894B6B" w:rsidRDefault="006021AF" w:rsidP="006021AF">
      <w:pPr>
        <w:pStyle w:val="ConsNonformat"/>
        <w:widowControl/>
        <w:tabs>
          <w:tab w:val="left" w:pos="567"/>
        </w:tabs>
        <w:ind w:firstLine="567"/>
        <w:jc w:val="both"/>
        <w:rPr>
          <w:rFonts w:ascii="Times New Roman" w:eastAsia="Calibri" w:hAnsi="Times New Roman" w:cs="Times New Roman"/>
          <w:sz w:val="24"/>
          <w:szCs w:val="24"/>
          <w:lang w:eastAsia="en-US"/>
        </w:rPr>
      </w:pPr>
      <w:r w:rsidRPr="00894B6B">
        <w:rPr>
          <w:rFonts w:ascii="Times New Roman" w:hAnsi="Times New Roman" w:cs="Times New Roman"/>
          <w:sz w:val="24"/>
          <w:szCs w:val="24"/>
        </w:rPr>
        <w:t xml:space="preserve">2.5. </w:t>
      </w:r>
      <w:r w:rsidRPr="00894B6B">
        <w:rPr>
          <w:rFonts w:ascii="Times New Roman" w:hAnsi="Times New Roman" w:cs="Times New Roman"/>
          <w:bCs/>
          <w:sz w:val="24"/>
          <w:szCs w:val="24"/>
        </w:rPr>
        <w:t xml:space="preserve">Цена настоящего контракта является твердой, определяется на весь срок исполнения </w:t>
      </w:r>
      <w:r w:rsidRPr="00894B6B">
        <w:rPr>
          <w:rFonts w:ascii="Times New Roman" w:hAnsi="Times New Roman" w:cs="Times New Roman"/>
          <w:sz w:val="24"/>
          <w:szCs w:val="24"/>
        </w:rPr>
        <w:t>настоящего</w:t>
      </w:r>
      <w:r w:rsidRPr="00894B6B">
        <w:rPr>
          <w:rFonts w:ascii="Times New Roman" w:hAnsi="Times New Roman" w:cs="Times New Roman"/>
          <w:bCs/>
          <w:sz w:val="24"/>
          <w:szCs w:val="24"/>
        </w:rPr>
        <w:t xml:space="preserve"> контракта и не может изменяться в ходе его исполнения за исключением случая, предусмотренного пунктом 2.6. </w:t>
      </w:r>
    </w:p>
    <w:p w:rsidR="006021AF" w:rsidRPr="00894B6B" w:rsidRDefault="006021AF" w:rsidP="006021AF">
      <w:pPr>
        <w:tabs>
          <w:tab w:val="left" w:pos="567"/>
          <w:tab w:val="left" w:pos="709"/>
        </w:tabs>
        <w:ind w:firstLine="567"/>
        <w:jc w:val="both"/>
        <w:rPr>
          <w:rFonts w:eastAsia="Calibri"/>
          <w:lang w:eastAsia="en-US"/>
        </w:rPr>
      </w:pPr>
      <w:r w:rsidRPr="00894B6B">
        <w:rPr>
          <w:bCs/>
        </w:rPr>
        <w:t xml:space="preserve">2.6. Цена </w:t>
      </w:r>
      <w:r w:rsidRPr="00894B6B">
        <w:t>настоящего</w:t>
      </w:r>
      <w:r w:rsidRPr="00894B6B">
        <w:rPr>
          <w:bCs/>
        </w:rPr>
        <w:t xml:space="preserve"> контракта может быть снижена по соглашению Сторон без изменения предусмотренных </w:t>
      </w:r>
      <w:r w:rsidRPr="00894B6B">
        <w:t>настоящим</w:t>
      </w:r>
      <w:r w:rsidRPr="00894B6B">
        <w:rPr>
          <w:bCs/>
        </w:rPr>
        <w:t xml:space="preserve"> контрактом количества Товара</w:t>
      </w:r>
      <w:r w:rsidRPr="00894B6B">
        <w:rPr>
          <w:rFonts w:eastAsia="Calibri"/>
          <w:lang w:eastAsia="en-US"/>
        </w:rPr>
        <w:t xml:space="preserve">, качества поставляемого Товара и иных условий </w:t>
      </w:r>
      <w:r w:rsidRPr="00894B6B">
        <w:t>настоящего</w:t>
      </w:r>
      <w:r w:rsidRPr="00894B6B">
        <w:rPr>
          <w:rFonts w:eastAsia="Calibri"/>
          <w:lang w:eastAsia="en-US"/>
        </w:rPr>
        <w:t xml:space="preserve"> контракта.</w:t>
      </w:r>
    </w:p>
    <w:p w:rsidR="006021AF" w:rsidRPr="00894B6B" w:rsidRDefault="006021AF" w:rsidP="006021AF">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3. ПОРЯДОК РАСЧЕТОВ</w:t>
      </w:r>
    </w:p>
    <w:p w:rsidR="006021AF" w:rsidRPr="00894B6B" w:rsidRDefault="006021AF" w:rsidP="006021AF">
      <w:pPr>
        <w:tabs>
          <w:tab w:val="left" w:pos="567"/>
          <w:tab w:val="left" w:pos="709"/>
          <w:tab w:val="num" w:pos="810"/>
        </w:tabs>
        <w:ind w:firstLine="567"/>
        <w:jc w:val="both"/>
        <w:rPr>
          <w:bCs/>
        </w:rPr>
      </w:pPr>
      <w:r w:rsidRPr="00894B6B">
        <w:t xml:space="preserve">3.1. </w:t>
      </w:r>
      <w:r w:rsidRPr="00894B6B">
        <w:rPr>
          <w:bCs/>
        </w:rPr>
        <w:t xml:space="preserve">Оплата за поставку Товара осуществляется по цене, установленной п. 2.1. </w:t>
      </w:r>
      <w:r w:rsidRPr="00894B6B">
        <w:t>настоящего</w:t>
      </w:r>
      <w:r w:rsidRPr="00894B6B">
        <w:rPr>
          <w:bCs/>
        </w:rPr>
        <w:t xml:space="preserve"> к</w:t>
      </w:r>
      <w:r w:rsidRPr="00894B6B">
        <w:t>онтракта</w:t>
      </w:r>
      <w:r w:rsidRPr="00894B6B">
        <w:rPr>
          <w:bCs/>
        </w:rPr>
        <w:t>.</w:t>
      </w:r>
    </w:p>
    <w:p w:rsidR="006021AF" w:rsidRDefault="006021AF" w:rsidP="006021AF">
      <w:pPr>
        <w:tabs>
          <w:tab w:val="left" w:pos="567"/>
          <w:tab w:val="left" w:pos="709"/>
        </w:tabs>
        <w:ind w:firstLine="567"/>
        <w:jc w:val="both"/>
        <w:rPr>
          <w:i/>
        </w:rPr>
      </w:pPr>
      <w:r w:rsidRPr="00894B6B">
        <w:t xml:space="preserve">3.2. Порядок оплаты по настоящему контракту: </w:t>
      </w:r>
      <w:r>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 акта приема-передачи товара в течение 30 (тридцати) календарных дней с даты подписания Заказчиком документов о приемке поставленного товара.</w:t>
      </w:r>
    </w:p>
    <w:p w:rsidR="006021AF" w:rsidRPr="00894B6B" w:rsidRDefault="006021AF" w:rsidP="006021AF">
      <w:pPr>
        <w:tabs>
          <w:tab w:val="left" w:pos="567"/>
          <w:tab w:val="left" w:pos="709"/>
        </w:tabs>
        <w:ind w:firstLine="567"/>
        <w:jc w:val="both"/>
      </w:pPr>
      <w:r w:rsidRPr="00894B6B">
        <w:t>3.3. Обязательство Заказчика по оплате за поставку Товара считается исполненным с момента списания денежных средств со счета Заказчика.</w:t>
      </w:r>
    </w:p>
    <w:p w:rsidR="006021AF" w:rsidRPr="00894B6B" w:rsidRDefault="006021AF" w:rsidP="006021AF">
      <w:pPr>
        <w:tabs>
          <w:tab w:val="left" w:pos="567"/>
          <w:tab w:val="left" w:pos="709"/>
          <w:tab w:val="left" w:pos="1134"/>
        </w:tabs>
        <w:rPr>
          <w:b/>
        </w:rPr>
      </w:pPr>
      <w:r w:rsidRPr="00894B6B">
        <w:rPr>
          <w:b/>
        </w:rPr>
        <w:t xml:space="preserve">                                                        4. ПРАВА И ОБЯЗАННОСТИ СТОРОН</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4.1.</w:t>
      </w:r>
      <w:r w:rsidRPr="00894B6B">
        <w:rPr>
          <w:rFonts w:ascii="Times New Roman" w:hAnsi="Times New Roman" w:cs="Times New Roman"/>
          <w:sz w:val="24"/>
          <w:szCs w:val="24"/>
        </w:rPr>
        <w:t xml:space="preserve"> З</w:t>
      </w:r>
      <w:r w:rsidRPr="00894B6B">
        <w:rPr>
          <w:rFonts w:ascii="Times New Roman" w:hAnsi="Times New Roman" w:cs="Times New Roman"/>
          <w:b/>
          <w:sz w:val="24"/>
          <w:szCs w:val="24"/>
        </w:rPr>
        <w:t>аказчик вправе</w:t>
      </w:r>
      <w:r w:rsidRPr="00894B6B">
        <w:rPr>
          <w:rFonts w:ascii="Times New Roman" w:hAnsi="Times New Roman" w:cs="Times New Roman"/>
          <w:sz w:val="24"/>
          <w:szCs w:val="24"/>
        </w:rPr>
        <w:t>:</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4.1.1. Требовать от Поставщика надлежащего исполнения обязательств в соответствии с условиями настоящего контракта.</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6021AF" w:rsidRPr="00894B6B" w:rsidRDefault="006021AF" w:rsidP="006021AF">
      <w:pPr>
        <w:pStyle w:val="ConsPlusNormal"/>
        <w:widowControl/>
        <w:ind w:firstLine="540"/>
        <w:jc w:val="both"/>
        <w:rPr>
          <w:rFonts w:ascii="Times New Roman" w:hAnsi="Times New Roman" w:cs="Times New Roman"/>
          <w:sz w:val="24"/>
          <w:szCs w:val="24"/>
        </w:rPr>
      </w:pPr>
      <w:r w:rsidRPr="00894B6B">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4.2. Заказчик обязан</w:t>
      </w:r>
      <w:r w:rsidRPr="00894B6B">
        <w:rPr>
          <w:rFonts w:ascii="Times New Roman" w:hAnsi="Times New Roman" w:cs="Times New Roman"/>
          <w:sz w:val="24"/>
          <w:szCs w:val="24"/>
        </w:rPr>
        <w:t>:</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6021AF" w:rsidRPr="00894B6B" w:rsidRDefault="006021AF" w:rsidP="006021AF">
      <w:pPr>
        <w:tabs>
          <w:tab w:val="left" w:pos="567"/>
          <w:tab w:val="left" w:pos="709"/>
        </w:tabs>
        <w:ind w:firstLine="567"/>
        <w:jc w:val="both"/>
        <w:rPr>
          <w:rFonts w:eastAsia="Calibri"/>
          <w:lang w:eastAsia="en-US"/>
        </w:rPr>
      </w:pPr>
      <w:r w:rsidRPr="00894B6B">
        <w:t>4.2.3.</w:t>
      </w:r>
      <w:r w:rsidRPr="00894B6B">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rsidRPr="00894B6B">
        <w:t>настоящим</w:t>
      </w:r>
      <w:r w:rsidRPr="00894B6B">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894B6B">
        <w:t>настоящим</w:t>
      </w:r>
      <w:r w:rsidRPr="00894B6B">
        <w:rPr>
          <w:rFonts w:eastAsia="Calibri"/>
          <w:lang w:eastAsia="en-US"/>
        </w:rPr>
        <w:t xml:space="preserve"> контрактом, н</w:t>
      </w:r>
      <w:r w:rsidRPr="00894B6B">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
    <w:p w:rsidR="006021AF" w:rsidRPr="00894B6B" w:rsidRDefault="006021AF" w:rsidP="006021AF">
      <w:pPr>
        <w:tabs>
          <w:tab w:val="left" w:pos="567"/>
          <w:tab w:val="left" w:pos="709"/>
        </w:tabs>
        <w:ind w:firstLine="567"/>
        <w:jc w:val="both"/>
      </w:pPr>
      <w:r w:rsidRPr="00894B6B">
        <w:t>4.2.4.В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настоящему контракту в соответствии с п.9.4.  настоящего контракта.</w:t>
      </w:r>
    </w:p>
    <w:p w:rsidR="006021AF" w:rsidRPr="00894B6B" w:rsidRDefault="006021AF" w:rsidP="006021AF">
      <w:pPr>
        <w:tabs>
          <w:tab w:val="left" w:pos="567"/>
          <w:tab w:val="left" w:pos="709"/>
        </w:tabs>
        <w:ind w:firstLine="567"/>
        <w:jc w:val="both"/>
      </w:pPr>
      <w:r w:rsidRPr="00894B6B">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 оплачена в соответствии с   п.8.4. настоящего контракта либо отсутствовала возможность для оплаты по настоящему контракту в соответствии с п.8.4. настоящего контракта.</w:t>
      </w:r>
    </w:p>
    <w:p w:rsidR="006021AF" w:rsidRPr="00894B6B" w:rsidRDefault="006021AF" w:rsidP="006021AF">
      <w:pPr>
        <w:tabs>
          <w:tab w:val="left" w:pos="567"/>
          <w:tab w:val="left" w:pos="709"/>
        </w:tabs>
        <w:ind w:firstLine="567"/>
        <w:jc w:val="both"/>
      </w:pPr>
      <w:r w:rsidRPr="00894B6B">
        <w:t>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и в порядке, предусмотренном п.8.4. настоящего контракта.</w:t>
      </w:r>
    </w:p>
    <w:p w:rsidR="006021AF" w:rsidRPr="00894B6B" w:rsidRDefault="006021AF" w:rsidP="006021AF">
      <w:pPr>
        <w:tabs>
          <w:tab w:val="left" w:pos="567"/>
          <w:tab w:val="left" w:pos="709"/>
        </w:tabs>
        <w:ind w:firstLine="567"/>
        <w:jc w:val="both"/>
      </w:pPr>
      <w:r w:rsidRPr="00894B6B">
        <w:lastRenderedPageBreak/>
        <w:t>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произведена в соответствии с п.8.4. настоящего контракта):</w:t>
      </w:r>
    </w:p>
    <w:p w:rsidR="006021AF" w:rsidRPr="00894B6B" w:rsidRDefault="006021AF" w:rsidP="006021AF">
      <w:pPr>
        <w:tabs>
          <w:tab w:val="left" w:pos="567"/>
          <w:tab w:val="left" w:pos="709"/>
        </w:tabs>
        <w:ind w:firstLine="567"/>
        <w:jc w:val="both"/>
      </w:pPr>
      <w:r w:rsidRPr="00894B6B">
        <w:t>4.2.7.1.В течение 10 календарных дней с даты окончания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6021AF" w:rsidRPr="00894B6B" w:rsidRDefault="006021AF" w:rsidP="006021AF">
      <w:pPr>
        <w:tabs>
          <w:tab w:val="left" w:pos="567"/>
          <w:tab w:val="left" w:pos="709"/>
        </w:tabs>
        <w:ind w:firstLine="567"/>
        <w:jc w:val="both"/>
      </w:pPr>
      <w:r w:rsidRPr="00894B6B">
        <w:t>4.2.7.2.При неоплате в установленный срок Поставщиком неустойки не позднее 10 календарных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6021AF" w:rsidRPr="00894B6B" w:rsidRDefault="006021AF" w:rsidP="006021AF">
      <w:pPr>
        <w:tabs>
          <w:tab w:val="left" w:pos="567"/>
          <w:tab w:val="left" w:pos="709"/>
        </w:tabs>
        <w:ind w:firstLine="567"/>
        <w:jc w:val="both"/>
      </w:pPr>
      <w:r w:rsidRPr="00894B6B">
        <w:t>4.2.8.Заказчик обязан провести экспертизу для проверки поставленных Поставщиком товаров, предусмотренных настоящим контрактом, в части их соответствия условиям настоящего контракта.</w:t>
      </w:r>
    </w:p>
    <w:p w:rsidR="006021AF" w:rsidRPr="00894B6B" w:rsidRDefault="006021AF" w:rsidP="006021AF">
      <w:pPr>
        <w:tabs>
          <w:tab w:val="left" w:pos="567"/>
          <w:tab w:val="left" w:pos="709"/>
        </w:tabs>
        <w:ind w:firstLine="567"/>
        <w:jc w:val="both"/>
      </w:pPr>
      <w:r w:rsidRPr="00894B6B">
        <w:t>4.2.9.Осуществлять контроль за исполнением Поставщиком условий настоящего контракта в соответствии с законодательством Российской Федерации.</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4.3. Поставщик вправе</w:t>
      </w:r>
      <w:r w:rsidRPr="00894B6B">
        <w:rPr>
          <w:rFonts w:ascii="Times New Roman" w:hAnsi="Times New Roman" w:cs="Times New Roman"/>
          <w:sz w:val="24"/>
          <w:szCs w:val="24"/>
        </w:rPr>
        <w:t>:</w:t>
      </w:r>
    </w:p>
    <w:p w:rsidR="006021AF" w:rsidRPr="00894B6B" w:rsidRDefault="006021AF" w:rsidP="006021AF">
      <w:pPr>
        <w:tabs>
          <w:tab w:val="left" w:pos="567"/>
          <w:tab w:val="left" w:pos="709"/>
        </w:tabs>
        <w:ind w:firstLine="567"/>
        <w:jc w:val="both"/>
      </w:pPr>
      <w:r w:rsidRPr="00894B6B">
        <w:t>4.3.1.Требовать подписания в соответствии с условиями настоящего контракта Заказчиком товарной накладной и акта приёма-передачи товара (Приложение 2 к контракту) по настоящему контракту.</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6021AF" w:rsidRPr="00894B6B" w:rsidRDefault="006021AF" w:rsidP="006021AF">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4.4. Поставщик обязан</w:t>
      </w:r>
      <w:r w:rsidRPr="00894B6B">
        <w:rPr>
          <w:rFonts w:ascii="Times New Roman" w:hAnsi="Times New Roman" w:cs="Times New Roman"/>
          <w:sz w:val="24"/>
          <w:szCs w:val="24"/>
        </w:rPr>
        <w:t>:</w:t>
      </w:r>
    </w:p>
    <w:p w:rsidR="006021AF" w:rsidRPr="00894B6B" w:rsidRDefault="006021AF" w:rsidP="006021AF">
      <w:pPr>
        <w:tabs>
          <w:tab w:val="left" w:pos="567"/>
          <w:tab w:val="left" w:pos="630"/>
          <w:tab w:val="left" w:pos="709"/>
        </w:tabs>
        <w:ind w:firstLine="567"/>
        <w:jc w:val="both"/>
      </w:pPr>
      <w:r w:rsidRPr="00894B6B">
        <w:t xml:space="preserve">4.4.1.Своевременно и надлежащим образом поставить Товар в соответствии с условиями настоящего контракта, произвести все виды погрузо-разгрузочных  работ и </w:t>
      </w:r>
      <w:r w:rsidRPr="00894B6B">
        <w:rPr>
          <w:color w:val="0D0D0D"/>
        </w:rPr>
        <w:t>представить все необходимые документы, предусмотренные пунктом 1.4. настоящего контракта.</w:t>
      </w:r>
    </w:p>
    <w:p w:rsidR="006021AF" w:rsidRPr="00894B6B" w:rsidRDefault="006021AF" w:rsidP="006021AF">
      <w:pPr>
        <w:tabs>
          <w:tab w:val="left" w:pos="567"/>
          <w:tab w:val="left" w:pos="709"/>
        </w:tabs>
        <w:ind w:firstLine="567"/>
        <w:jc w:val="both"/>
        <w:rPr>
          <w:rFonts w:eastAsia="Calibri"/>
          <w:lang w:eastAsia="en-US"/>
        </w:rPr>
      </w:pPr>
      <w:r w:rsidRPr="00894B6B">
        <w:t>4.4.2.</w:t>
      </w:r>
      <w:r w:rsidRPr="00894B6B">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894B6B">
        <w:t>настоящего</w:t>
      </w:r>
      <w:r w:rsidRPr="00894B6B">
        <w:rPr>
          <w:rFonts w:eastAsia="Calibri"/>
          <w:lang w:eastAsia="en-US"/>
        </w:rPr>
        <w:t xml:space="preserve"> контракта.</w:t>
      </w:r>
    </w:p>
    <w:p w:rsidR="006021AF" w:rsidRPr="00894B6B" w:rsidRDefault="006021AF" w:rsidP="006021AF">
      <w:pPr>
        <w:ind w:firstLine="567"/>
        <w:jc w:val="both"/>
      </w:pPr>
      <w:r w:rsidRPr="00894B6B">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p>
    <w:p w:rsidR="006021AF" w:rsidRPr="00894B6B" w:rsidRDefault="006021AF" w:rsidP="006021AF">
      <w:pPr>
        <w:shd w:val="clear" w:color="auto" w:fill="FFFFFF"/>
        <w:tabs>
          <w:tab w:val="left" w:pos="567"/>
          <w:tab w:val="left" w:pos="709"/>
        </w:tabs>
        <w:ind w:firstLine="567"/>
        <w:jc w:val="center"/>
        <w:rPr>
          <w:b/>
        </w:rPr>
      </w:pPr>
      <w:r w:rsidRPr="00894B6B">
        <w:rPr>
          <w:b/>
        </w:rPr>
        <w:t>5. СРОК, МЕСТО И УСЛОВИЯ ПОСТАВКИ</w:t>
      </w:r>
    </w:p>
    <w:p w:rsidR="006021AF" w:rsidRPr="00894B6B" w:rsidRDefault="006021AF" w:rsidP="006021AF">
      <w:pPr>
        <w:jc w:val="both"/>
      </w:pPr>
      <w:r w:rsidRPr="00894B6B">
        <w:tab/>
        <w:t>5.1.</w:t>
      </w:r>
      <w:r>
        <w:t xml:space="preserve"> Срок поставки Товара: в течение  10 (десяти) рабочих </w:t>
      </w:r>
      <w:r w:rsidRPr="00894B6B">
        <w:t>дней с даты заключения Контракта.</w:t>
      </w:r>
    </w:p>
    <w:p w:rsidR="006021AF" w:rsidRPr="00894B6B" w:rsidRDefault="006021AF" w:rsidP="006021AF">
      <w:pPr>
        <w:tabs>
          <w:tab w:val="left" w:pos="567"/>
          <w:tab w:val="left" w:pos="709"/>
        </w:tabs>
        <w:ind w:firstLine="567"/>
        <w:jc w:val="both"/>
      </w:pPr>
      <w:r w:rsidRPr="00894B6B">
        <w:t>5.2. Место поставки Товара: Ивановская область, город Кинешма, улица Спортивная, дом 18 (далее – место поставки).</w:t>
      </w:r>
    </w:p>
    <w:p w:rsidR="006021AF" w:rsidRPr="00894B6B" w:rsidRDefault="006021AF" w:rsidP="006021AF">
      <w:pPr>
        <w:tabs>
          <w:tab w:val="left" w:pos="567"/>
          <w:tab w:val="left" w:pos="709"/>
        </w:tabs>
        <w:ind w:firstLine="567"/>
        <w:jc w:val="both"/>
        <w:rPr>
          <w:rFonts w:eastAsia="Arial Unicode MS"/>
          <w:color w:val="000000"/>
        </w:rPr>
      </w:pPr>
      <w:r w:rsidRPr="00894B6B">
        <w:tab/>
        <w:t>5.3.</w:t>
      </w:r>
      <w:r w:rsidRPr="00894B6B">
        <w:rPr>
          <w:color w:val="000000"/>
        </w:rPr>
        <w:t xml:space="preserve"> Условия п</w:t>
      </w:r>
      <w:r w:rsidRPr="00894B6B">
        <w:t>оставки Товара: Товар поставляется единой партией  в соответствии со спецификацией (Приложение 1 к контракту)  и на условиях 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sidRPr="00894B6B">
        <w:rPr>
          <w:rFonts w:eastAsia="Arial Unicode MS"/>
          <w:color w:val="000000"/>
        </w:rPr>
        <w:t xml:space="preserve"> Поставка</w:t>
      </w:r>
      <w:r w:rsidRPr="00894B6B">
        <w:rPr>
          <w:rFonts w:eastAsia="Arial Unicode MS"/>
          <w:i/>
          <w:color w:val="000000"/>
        </w:rPr>
        <w:t xml:space="preserve"> </w:t>
      </w:r>
      <w:r w:rsidRPr="00894B6B">
        <w:rPr>
          <w:rFonts w:eastAsia="Arial Unicode MS"/>
          <w:color w:val="000000"/>
        </w:rPr>
        <w:t xml:space="preserve"> товара Заказчику осуществляется транспортом Поставщика или с привлечением транспорта третьих лиц (стоимость доставки включена в цену контракта).</w:t>
      </w:r>
    </w:p>
    <w:p w:rsidR="006021AF" w:rsidRPr="00894B6B" w:rsidRDefault="006021AF" w:rsidP="006021AF">
      <w:pPr>
        <w:tabs>
          <w:tab w:val="left" w:pos="567"/>
          <w:tab w:val="left" w:pos="709"/>
        </w:tabs>
        <w:ind w:firstLine="567"/>
        <w:jc w:val="center"/>
        <w:rPr>
          <w:b/>
        </w:rPr>
      </w:pPr>
      <w:r w:rsidRPr="00894B6B">
        <w:rPr>
          <w:b/>
        </w:rPr>
        <w:t xml:space="preserve">6. ПОРЯДОК СДАЧИ-ПРИЕМКИ ТОВАРА </w:t>
      </w:r>
      <w:r w:rsidRPr="00894B6B">
        <w:rPr>
          <w:b/>
        </w:rPr>
        <w:tab/>
      </w:r>
    </w:p>
    <w:p w:rsidR="006021AF" w:rsidRPr="00894B6B" w:rsidRDefault="006021AF" w:rsidP="006021AF">
      <w:pPr>
        <w:tabs>
          <w:tab w:val="left" w:pos="567"/>
          <w:tab w:val="left" w:pos="709"/>
        </w:tabs>
        <w:ind w:firstLine="567"/>
        <w:jc w:val="both"/>
      </w:pPr>
      <w:r w:rsidRPr="00894B6B">
        <w:t>6.1. П</w:t>
      </w:r>
      <w:r w:rsidRPr="00894B6B">
        <w:rPr>
          <w:rFonts w:eastAsia="Arial"/>
        </w:rPr>
        <w:t xml:space="preserve">риемка Товара </w:t>
      </w:r>
      <w:r w:rsidRPr="00894B6B">
        <w:t xml:space="preserve">включает в себя проверку Товара на соответствие требованиям  настоящего контракта. </w:t>
      </w:r>
    </w:p>
    <w:p w:rsidR="006021AF" w:rsidRPr="00894B6B" w:rsidRDefault="006021AF" w:rsidP="006021AF">
      <w:pPr>
        <w:tabs>
          <w:tab w:val="left" w:pos="567"/>
          <w:tab w:val="left" w:pos="630"/>
          <w:tab w:val="left" w:pos="709"/>
        </w:tabs>
        <w:ind w:firstLine="567"/>
        <w:jc w:val="both"/>
      </w:pPr>
      <w:r w:rsidRPr="00894B6B">
        <w:t>6.2. При поставке Товара Поставщик передает Заказчику все документы, предусмотренные пунктом 1.4. настоящего контракта.</w:t>
      </w:r>
    </w:p>
    <w:p w:rsidR="006021AF" w:rsidRPr="00894B6B" w:rsidRDefault="006021AF" w:rsidP="006021AF">
      <w:pPr>
        <w:tabs>
          <w:tab w:val="left" w:pos="567"/>
          <w:tab w:val="left" w:pos="709"/>
        </w:tabs>
        <w:ind w:firstLine="567"/>
        <w:jc w:val="both"/>
        <w:rPr>
          <w:rFonts w:eastAsia="Calibri"/>
          <w:lang w:eastAsia="en-US"/>
        </w:rPr>
      </w:pPr>
      <w:r w:rsidRPr="00894B6B">
        <w:rPr>
          <w:rFonts w:eastAsia="Calibri"/>
          <w:lang w:eastAsia="en-US"/>
        </w:rPr>
        <w:t xml:space="preserve">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w:t>
      </w:r>
      <w:r w:rsidRPr="00894B6B">
        <w:rPr>
          <w:rFonts w:eastAsia="Calibri"/>
          <w:lang w:eastAsia="en-US"/>
        </w:rPr>
        <w:lastRenderedPageBreak/>
        <w:t>организации на основании контрактов, заключенных в соответствии с Федеральным законом № 44-ФЗ.</w:t>
      </w:r>
    </w:p>
    <w:p w:rsidR="006021AF" w:rsidRPr="00894B6B" w:rsidRDefault="006021AF" w:rsidP="006021AF">
      <w:pPr>
        <w:tabs>
          <w:tab w:val="left" w:pos="567"/>
          <w:tab w:val="left" w:pos="709"/>
        </w:tabs>
        <w:ind w:firstLine="567"/>
        <w:jc w:val="both"/>
        <w:rPr>
          <w:rFonts w:eastAsia="Calibri"/>
          <w:lang w:eastAsia="en-US"/>
        </w:rPr>
      </w:pPr>
      <w:r w:rsidRPr="00894B6B">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6021AF" w:rsidRPr="00894B6B" w:rsidRDefault="006021AF" w:rsidP="006021AF">
      <w:pPr>
        <w:tabs>
          <w:tab w:val="left" w:pos="567"/>
          <w:tab w:val="left" w:pos="709"/>
        </w:tabs>
        <w:ind w:firstLine="567"/>
        <w:jc w:val="both"/>
        <w:rPr>
          <w:rFonts w:eastAsia="Calibri"/>
          <w:lang w:eastAsia="en-US"/>
        </w:rPr>
      </w:pPr>
      <w:r w:rsidRPr="00894B6B">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6021AF" w:rsidRPr="00894B6B" w:rsidRDefault="006021AF" w:rsidP="006021AF">
      <w:pPr>
        <w:tabs>
          <w:tab w:val="left" w:pos="567"/>
          <w:tab w:val="left" w:pos="709"/>
        </w:tabs>
        <w:ind w:firstLine="567"/>
        <w:jc w:val="both"/>
        <w:rPr>
          <w:rFonts w:eastAsia="Calibri"/>
          <w:lang w:eastAsia="en-US"/>
        </w:rPr>
      </w:pPr>
      <w:r w:rsidRPr="00894B6B">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6021AF" w:rsidRPr="00894B6B" w:rsidRDefault="006021AF" w:rsidP="006021AF">
      <w:pPr>
        <w:tabs>
          <w:tab w:val="left" w:pos="567"/>
          <w:tab w:val="left" w:pos="709"/>
        </w:tabs>
        <w:ind w:firstLine="567"/>
        <w:jc w:val="both"/>
        <w:rPr>
          <w:rFonts w:eastAsia="Calibri"/>
          <w:lang w:eastAsia="en-US"/>
        </w:rPr>
      </w:pPr>
      <w:r w:rsidRPr="00894B6B">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021AF" w:rsidRPr="00894B6B" w:rsidRDefault="006021AF" w:rsidP="006021AF">
      <w:pPr>
        <w:tabs>
          <w:tab w:val="left" w:pos="567"/>
          <w:tab w:val="left" w:pos="709"/>
        </w:tabs>
        <w:ind w:firstLine="567"/>
        <w:jc w:val="both"/>
      </w:pPr>
      <w:r w:rsidRPr="00894B6B">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894B6B">
        <w:rPr>
          <w:rFonts w:eastAsia="Arial Unicode MS"/>
        </w:rPr>
        <w:t>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w:t>
      </w:r>
      <w:r w:rsidRPr="00894B6B">
        <w:t xml:space="preserve">кт приема-передачи товара (Приложение 2 к контракту) </w:t>
      </w:r>
      <w:r w:rsidRPr="00894B6B">
        <w:rPr>
          <w:rFonts w:eastAsia="Arial Unicode MS"/>
        </w:rPr>
        <w:t>в 2 (двух) экземплярах и передает один экземпляр Поставщику</w:t>
      </w:r>
    </w:p>
    <w:p w:rsidR="006021AF" w:rsidRPr="00894B6B" w:rsidRDefault="006021AF" w:rsidP="006021AF">
      <w:pPr>
        <w:tabs>
          <w:tab w:val="left" w:pos="567"/>
          <w:tab w:val="left" w:pos="709"/>
        </w:tabs>
        <w:ind w:firstLine="567"/>
        <w:jc w:val="both"/>
      </w:pPr>
      <w:r w:rsidRPr="00894B6B">
        <w:t>6.5.1. При обнаружении в ходе приемки недостачи Товара, либо поставки Товара не соответствующего Спецификации (Приложение 1 к контракту).  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5 (пяти) рабочих дней с момента подписания такого акта.</w:t>
      </w:r>
    </w:p>
    <w:p w:rsidR="006021AF" w:rsidRPr="00894B6B" w:rsidRDefault="006021AF" w:rsidP="006021AF">
      <w:pPr>
        <w:tabs>
          <w:tab w:val="left" w:pos="567"/>
          <w:tab w:val="left" w:pos="709"/>
        </w:tabs>
        <w:ind w:firstLine="567"/>
        <w:jc w:val="both"/>
      </w:pPr>
      <w:r w:rsidRPr="00894B6B">
        <w:t>6.5.2. При обнаружении недостатков Товара в ходе его приемки Заказчик обязан уведомить Поставщика в течение 2 (двух)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
    <w:p w:rsidR="006021AF" w:rsidRPr="00894B6B" w:rsidRDefault="006021AF" w:rsidP="006021AF">
      <w:pPr>
        <w:tabs>
          <w:tab w:val="left" w:pos="567"/>
          <w:tab w:val="left" w:pos="709"/>
        </w:tabs>
        <w:ind w:firstLine="567"/>
        <w:jc w:val="both"/>
      </w:pPr>
      <w:r w:rsidRPr="00894B6B">
        <w:t>6.5.3. Поставщик обязуется своими силами и за свой счет заменить Товар ненадлежащего качества в течение 5 (пяти) рабочих дней с момента получения уведомления об обнаружении недостатков Товара.</w:t>
      </w:r>
    </w:p>
    <w:p w:rsidR="006021AF" w:rsidRPr="00894B6B" w:rsidRDefault="006021AF" w:rsidP="006021AF">
      <w:pPr>
        <w:tabs>
          <w:tab w:val="left" w:pos="567"/>
          <w:tab w:val="left" w:pos="709"/>
        </w:tabs>
        <w:ind w:firstLine="567"/>
        <w:jc w:val="both"/>
      </w:pPr>
      <w:r w:rsidRPr="00894B6B">
        <w:t>Расходы, связанные с возвратом Товара ненадлежащего качества, осуществляются за счет средств Поставщика.</w:t>
      </w:r>
    </w:p>
    <w:p w:rsidR="006021AF" w:rsidRPr="00894B6B" w:rsidRDefault="006021AF" w:rsidP="006021AF">
      <w:pPr>
        <w:tabs>
          <w:tab w:val="left" w:pos="567"/>
          <w:tab w:val="left" w:pos="709"/>
        </w:tabs>
        <w:ind w:firstLine="567"/>
        <w:jc w:val="both"/>
        <w:rPr>
          <w:rFonts w:eastAsia="Calibri"/>
          <w:lang w:eastAsia="en-US"/>
        </w:rPr>
      </w:pPr>
      <w:r w:rsidRPr="00894B6B">
        <w:t>6.5.4. Товар, не соответствующий по качеству условиям настоящего контракта, считается не поставленным.</w:t>
      </w:r>
    </w:p>
    <w:p w:rsidR="006021AF" w:rsidRPr="00894B6B" w:rsidRDefault="006021AF" w:rsidP="006021AF">
      <w:pPr>
        <w:tabs>
          <w:tab w:val="left" w:pos="567"/>
          <w:tab w:val="left" w:pos="709"/>
        </w:tabs>
        <w:ind w:firstLine="567"/>
        <w:jc w:val="both"/>
      </w:pPr>
      <w:r w:rsidRPr="00894B6B">
        <w:t>6.6. Обязанность Поставщика по поставке Товара Заказчику считается исполненной в момент подписания Заказчиком товарной накладной.</w:t>
      </w:r>
      <w:r w:rsidRPr="00894B6B">
        <w:tab/>
      </w:r>
    </w:p>
    <w:p w:rsidR="006021AF" w:rsidRPr="00894B6B" w:rsidRDefault="006021AF" w:rsidP="006021AF">
      <w:pPr>
        <w:tabs>
          <w:tab w:val="left" w:pos="567"/>
          <w:tab w:val="left" w:pos="709"/>
          <w:tab w:val="center" w:pos="5293"/>
          <w:tab w:val="left" w:pos="7170"/>
        </w:tabs>
        <w:ind w:right="42" w:firstLine="567"/>
        <w:jc w:val="both"/>
      </w:pPr>
      <w:r w:rsidRPr="00894B6B">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6021AF" w:rsidRPr="00894B6B" w:rsidRDefault="006021AF" w:rsidP="006021AF">
      <w:pPr>
        <w:tabs>
          <w:tab w:val="left" w:pos="567"/>
          <w:tab w:val="left" w:pos="709"/>
        </w:tabs>
        <w:ind w:firstLine="567"/>
        <w:jc w:val="both"/>
      </w:pPr>
      <w:r w:rsidRPr="00894B6B">
        <w:t>6.8. Все виды погрузочных работ, включая работы с применением грузоподъемных механизмов, осуществляются Поставщиком.</w:t>
      </w:r>
    </w:p>
    <w:p w:rsidR="006021AF" w:rsidRPr="00894B6B" w:rsidRDefault="006021AF" w:rsidP="006021AF">
      <w:pPr>
        <w:tabs>
          <w:tab w:val="left" w:pos="567"/>
          <w:tab w:val="left" w:pos="709"/>
        </w:tabs>
        <w:ind w:firstLine="567"/>
        <w:jc w:val="both"/>
      </w:pPr>
      <w:r w:rsidRPr="00894B6B">
        <w:t>6.9.Все виды разгрузочных работ, включая работы с применением грузоподъемных механизмов, осуществляются Поставщиком.</w:t>
      </w:r>
    </w:p>
    <w:p w:rsidR="006021AF" w:rsidRPr="00894B6B" w:rsidRDefault="006021AF" w:rsidP="006021AF">
      <w:pPr>
        <w:tabs>
          <w:tab w:val="left" w:pos="567"/>
          <w:tab w:val="left" w:pos="709"/>
        </w:tabs>
        <w:ind w:firstLine="567"/>
        <w:jc w:val="center"/>
        <w:rPr>
          <w:b/>
        </w:rPr>
      </w:pPr>
      <w:r w:rsidRPr="00894B6B">
        <w:rPr>
          <w:b/>
        </w:rPr>
        <w:t>7. ГАРАНТИЙНЫЕ ОБЯЗАТЕЛЬСТВА</w:t>
      </w:r>
    </w:p>
    <w:p w:rsidR="006021AF" w:rsidRPr="00894B6B" w:rsidRDefault="006021AF" w:rsidP="006021AF">
      <w:pPr>
        <w:tabs>
          <w:tab w:val="left" w:pos="567"/>
          <w:tab w:val="left" w:pos="709"/>
        </w:tabs>
        <w:ind w:firstLine="567"/>
        <w:jc w:val="both"/>
      </w:pPr>
      <w:r w:rsidRPr="00894B6B">
        <w:t>7.1.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действующими стандартами и техническими требованиями, установленными в Российской Федерации.</w:t>
      </w:r>
    </w:p>
    <w:p w:rsidR="006021AF" w:rsidRPr="00D84B78" w:rsidRDefault="006021AF" w:rsidP="001C1B85">
      <w:pPr>
        <w:ind w:firstLine="567"/>
        <w:jc w:val="both"/>
      </w:pPr>
      <w:r>
        <w:t xml:space="preserve">7.2. </w:t>
      </w:r>
      <w:r w:rsidR="001C1B85" w:rsidRPr="00866919">
        <w:t>Поставщик гарантирует, что поставляемый Товар новый</w:t>
      </w:r>
      <w:r w:rsidR="001C1B85">
        <w:t>,</w:t>
      </w:r>
      <w:r w:rsidR="001C1B85" w:rsidRPr="00866919">
        <w:t xml:space="preserve"> не бы</w:t>
      </w:r>
      <w:r w:rsidR="001C1B85">
        <w:t>вший</w:t>
      </w:r>
      <w:r w:rsidR="001C1B85" w:rsidRPr="00866919">
        <w:t xml:space="preserve"> в употреблении.</w:t>
      </w:r>
      <w:r>
        <w:t xml:space="preserve"> Дата изготовления – не ранее 4 квартала 2016 г</w:t>
      </w:r>
      <w:bookmarkStart w:id="0" w:name="_GoBack"/>
      <w:bookmarkEnd w:id="0"/>
      <w:r>
        <w:t xml:space="preserve">ода. </w:t>
      </w:r>
    </w:p>
    <w:p w:rsidR="006021AF" w:rsidRPr="00894B6B" w:rsidRDefault="006021AF" w:rsidP="006021AF">
      <w:pPr>
        <w:tabs>
          <w:tab w:val="left" w:pos="567"/>
          <w:tab w:val="left" w:pos="709"/>
          <w:tab w:val="left" w:pos="1134"/>
        </w:tabs>
        <w:ind w:right="34" w:firstLine="567"/>
        <w:jc w:val="both"/>
      </w:pPr>
      <w:r w:rsidRPr="00894B6B">
        <w:t xml:space="preserve">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w:t>
      </w:r>
      <w:r w:rsidRPr="00894B6B">
        <w:lastRenderedPageBreak/>
        <w:t xml:space="preserve">марки или промышленных образцов, связанных с использованием Товара или любой их части в Российской Федерации. </w:t>
      </w:r>
    </w:p>
    <w:p w:rsidR="006021AF" w:rsidRPr="00894B6B" w:rsidRDefault="006021AF" w:rsidP="006021AF">
      <w:pPr>
        <w:ind w:firstLine="567"/>
        <w:jc w:val="both"/>
      </w:pPr>
      <w:r w:rsidRPr="00894B6B">
        <w:t>7.3. При поставке Товара Поставщик передает Заказчику все необходимые документы, подтверждающие качество Товара, в том числе сертификаты соответствия или декларации о соответствии.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p>
    <w:p w:rsidR="006021AF" w:rsidRPr="00894B6B" w:rsidRDefault="006021AF" w:rsidP="006021AF">
      <w:pPr>
        <w:ind w:firstLine="567"/>
        <w:jc w:val="both"/>
      </w:pPr>
      <w:r w:rsidRPr="00894B6B">
        <w:t xml:space="preserve">7.4.Заказчик вправе предъявить претензии Поставщику по качеству  поставленного Товара в течение 3 (трех) рабочих дней после его приемки. </w:t>
      </w:r>
    </w:p>
    <w:p w:rsidR="006021AF" w:rsidRPr="00894B6B" w:rsidRDefault="006021AF" w:rsidP="006021AF">
      <w:pPr>
        <w:pStyle w:val="a8"/>
        <w:ind w:left="0" w:firstLine="567"/>
        <w:rPr>
          <w:sz w:val="24"/>
        </w:rPr>
      </w:pPr>
      <w:r w:rsidRPr="00894B6B">
        <w:rPr>
          <w:sz w:val="24"/>
        </w:rPr>
        <w:t>7.5. Поставщик обязуется заменить Товар ненадлежащего качества в течение 10 (десяти) рабочих дней с момента получения от Заказчика претензии по качеству Товара.</w:t>
      </w:r>
    </w:p>
    <w:p w:rsidR="006021AF" w:rsidRPr="00894B6B" w:rsidRDefault="006021AF" w:rsidP="006021AF">
      <w:pPr>
        <w:pStyle w:val="a8"/>
        <w:ind w:left="0" w:firstLine="567"/>
        <w:rPr>
          <w:sz w:val="24"/>
        </w:rPr>
      </w:pPr>
      <w:r w:rsidRPr="00894B6B">
        <w:rPr>
          <w:sz w:val="24"/>
        </w:rPr>
        <w:t>7.6.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10  (десяти) рабочих дней с момента получения претензии Заказчика.</w:t>
      </w:r>
    </w:p>
    <w:p w:rsidR="006021AF" w:rsidRPr="00894B6B" w:rsidRDefault="006021AF" w:rsidP="006021AF">
      <w:pPr>
        <w:tabs>
          <w:tab w:val="left" w:pos="567"/>
          <w:tab w:val="left" w:pos="709"/>
        </w:tabs>
        <w:jc w:val="center"/>
        <w:outlineLvl w:val="0"/>
        <w:rPr>
          <w:b/>
        </w:rPr>
      </w:pPr>
      <w:r w:rsidRPr="00894B6B">
        <w:rPr>
          <w:b/>
          <w:bCs/>
        </w:rPr>
        <w:t xml:space="preserve">8. </w:t>
      </w:r>
      <w:r w:rsidRPr="00894B6B">
        <w:rPr>
          <w:b/>
        </w:rPr>
        <w:t>ОТВЕТСТВЕННОСТЬ СТОРОН</w:t>
      </w:r>
    </w:p>
    <w:p w:rsidR="006021AF" w:rsidRPr="00894B6B" w:rsidRDefault="006021AF" w:rsidP="006021AF">
      <w:pPr>
        <w:pStyle w:val="ConsPlusNormal"/>
        <w:widowControl/>
        <w:tabs>
          <w:tab w:val="left" w:pos="567"/>
          <w:tab w:val="left" w:pos="709"/>
        </w:tabs>
        <w:ind w:right="-285" w:firstLine="567"/>
        <w:jc w:val="both"/>
        <w:rPr>
          <w:rFonts w:ascii="Times New Roman" w:hAnsi="Times New Roman" w:cs="Times New Roman"/>
          <w:sz w:val="24"/>
          <w:szCs w:val="24"/>
        </w:rPr>
      </w:pPr>
      <w:r w:rsidRPr="00894B6B">
        <w:rPr>
          <w:rFonts w:ascii="Times New Roman" w:hAnsi="Times New Roman" w:cs="Times New Roman"/>
          <w:sz w:val="24"/>
          <w:szCs w:val="24"/>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6021AF" w:rsidRPr="00894B6B" w:rsidRDefault="006021AF" w:rsidP="006021AF">
      <w:pPr>
        <w:tabs>
          <w:tab w:val="left" w:pos="567"/>
          <w:tab w:val="left" w:pos="709"/>
        </w:tabs>
        <w:ind w:right="-285" w:firstLine="567"/>
        <w:jc w:val="both"/>
      </w:pPr>
      <w:r w:rsidRPr="00894B6B">
        <w:t xml:space="preserve">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6021AF" w:rsidRPr="00894B6B" w:rsidRDefault="006021AF" w:rsidP="006021AF">
      <w:pPr>
        <w:tabs>
          <w:tab w:val="left" w:pos="709"/>
        </w:tabs>
        <w:ind w:firstLine="709"/>
        <w:jc w:val="both"/>
      </w:pPr>
      <w:r w:rsidRPr="00894B6B">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
    <w:p w:rsidR="006021AF" w:rsidRPr="00894B6B" w:rsidRDefault="006021AF" w:rsidP="006021AF">
      <w:pPr>
        <w:tabs>
          <w:tab w:val="left" w:pos="567"/>
          <w:tab w:val="left" w:pos="709"/>
        </w:tabs>
        <w:ind w:right="54" w:firstLine="567"/>
        <w:jc w:val="both"/>
      </w:pPr>
      <w:r w:rsidRPr="00894B6B">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021AF" w:rsidRPr="00894B6B" w:rsidRDefault="006021AF" w:rsidP="006021AF">
      <w:pPr>
        <w:tabs>
          <w:tab w:val="left" w:pos="567"/>
          <w:tab w:val="left" w:pos="709"/>
        </w:tabs>
        <w:ind w:right="54" w:firstLine="567"/>
        <w:jc w:val="both"/>
        <w:rPr>
          <w:lang w:eastAsia="en-US"/>
        </w:rPr>
      </w:pPr>
      <w:r w:rsidRPr="00894B6B">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устанавливаются </w:t>
      </w:r>
      <w:r w:rsidRPr="00894B6B">
        <w:rPr>
          <w:rFonts w:eastAsia="Calibri"/>
          <w:lang w:eastAsia="en-US"/>
        </w:rPr>
        <w:t xml:space="preserve">в виде фиксированной суммы, определяемой </w:t>
      </w:r>
      <w:r w:rsidRPr="00894B6B">
        <w:rPr>
          <w:lang w:eastAsia="en-US"/>
        </w:rPr>
        <w:t>в следующем порядке:</w:t>
      </w:r>
      <w:r w:rsidRPr="00894B6B">
        <w:t xml:space="preserve"> </w:t>
      </w:r>
      <w:r w:rsidRPr="00894B6B">
        <w:rPr>
          <w:lang w:eastAsia="en-US"/>
        </w:rPr>
        <w:t>2,5 процента цены настоящего Контракта: _________ руб. ___________ коп.</w:t>
      </w:r>
    </w:p>
    <w:p w:rsidR="006021AF" w:rsidRPr="00894B6B" w:rsidRDefault="006021AF" w:rsidP="006021AF">
      <w:pPr>
        <w:tabs>
          <w:tab w:val="left" w:pos="567"/>
          <w:tab w:val="left" w:pos="709"/>
        </w:tabs>
        <w:ind w:right="54" w:firstLine="567"/>
        <w:jc w:val="both"/>
        <w:rPr>
          <w:rFonts w:eastAsia="Arial"/>
          <w:lang w:eastAsia="ar-SA"/>
        </w:rPr>
      </w:pPr>
      <w:r w:rsidRPr="00894B6B">
        <w:t>8.3.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6021AF" w:rsidRPr="00894B6B" w:rsidRDefault="006021AF" w:rsidP="006021AF">
      <w:pPr>
        <w:tabs>
          <w:tab w:val="left" w:pos="567"/>
          <w:tab w:val="left" w:pos="709"/>
        </w:tabs>
        <w:ind w:right="54" w:firstLine="567"/>
        <w:jc w:val="both"/>
        <w:rPr>
          <w:rFonts w:eastAsia="Calibri"/>
          <w:lang w:eastAsia="en-US"/>
        </w:rPr>
      </w:pPr>
      <w:r w:rsidRPr="00894B6B">
        <w:t xml:space="preserve">8.3.1. </w:t>
      </w:r>
      <w:r w:rsidRPr="00894B6B">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П=(Ц-В) x С, где:</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Ц - цена контракта;</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С - размер ставки.</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lastRenderedPageBreak/>
        <w:t>Размер ставки определяется по формуле:</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С=Сцб x ДП, где:</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Коэффициент К определяется по формуле:</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К =ДП/ДКx 100%, где:</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ДК - срок исполнения обязательства по контракту (количество дней).</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021AF" w:rsidRPr="00894B6B" w:rsidRDefault="006021AF" w:rsidP="006021AF">
      <w:pPr>
        <w:tabs>
          <w:tab w:val="left" w:pos="567"/>
          <w:tab w:val="left" w:pos="709"/>
        </w:tabs>
        <w:ind w:right="54" w:firstLine="567"/>
        <w:jc w:val="both"/>
        <w:rPr>
          <w:rFonts w:eastAsia="Calibri"/>
          <w:lang w:eastAsia="en-US"/>
        </w:rPr>
      </w:pPr>
      <w:r w:rsidRPr="00894B6B">
        <w:rPr>
          <w:rFonts w:eastAsia="Calibri"/>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021AF" w:rsidRPr="00894B6B" w:rsidRDefault="006021AF" w:rsidP="006021AF">
      <w:pPr>
        <w:tabs>
          <w:tab w:val="left" w:pos="567"/>
          <w:tab w:val="left" w:pos="709"/>
        </w:tabs>
        <w:ind w:right="54" w:firstLine="567"/>
        <w:jc w:val="both"/>
        <w:rPr>
          <w:lang w:eastAsia="en-US"/>
        </w:rPr>
      </w:pPr>
      <w:r w:rsidRPr="00894B6B">
        <w:rPr>
          <w:rFonts w:eastAsia="Calibri"/>
          <w:lang w:eastAsia="en-US"/>
        </w:rPr>
        <w:t xml:space="preserve">8.3.2.Штрафы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фиксированной суммы, определяемой  </w:t>
      </w:r>
      <w:r w:rsidRPr="00894B6B">
        <w:rPr>
          <w:lang w:eastAsia="en-US"/>
        </w:rPr>
        <w:t>в следующем порядке: 10 процентов цены настоящего Контракта: _____________руб.__________коп.</w:t>
      </w:r>
    </w:p>
    <w:p w:rsidR="006021AF" w:rsidRPr="00894B6B" w:rsidRDefault="006021AF" w:rsidP="006021AF">
      <w:pPr>
        <w:tabs>
          <w:tab w:val="left" w:pos="567"/>
          <w:tab w:val="left" w:pos="709"/>
        </w:tabs>
        <w:ind w:right="54" w:firstLine="567"/>
        <w:jc w:val="both"/>
      </w:pPr>
      <w:r w:rsidRPr="00894B6B">
        <w:t>8.4.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6021AF" w:rsidRPr="00894B6B" w:rsidRDefault="006021AF" w:rsidP="006021AF">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6021AF" w:rsidRPr="00894B6B" w:rsidRDefault="006021AF" w:rsidP="006021AF">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6021AF" w:rsidRPr="00894B6B" w:rsidRDefault="006021AF" w:rsidP="006021AF">
      <w:pPr>
        <w:pStyle w:val="ConsPlusNormal"/>
        <w:widowContro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6021AF" w:rsidRPr="00894B6B" w:rsidRDefault="006021AF" w:rsidP="006021AF">
      <w:pPr>
        <w:tabs>
          <w:tab w:val="left" w:pos="567"/>
          <w:tab w:val="left" w:pos="709"/>
        </w:tabs>
        <w:ind w:right="54" w:firstLine="567"/>
        <w:jc w:val="both"/>
      </w:pPr>
      <w:r w:rsidRPr="00894B6B">
        <w:t xml:space="preserve">8.8. </w:t>
      </w:r>
      <w:r w:rsidRPr="00894B6B">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6021AF" w:rsidRPr="00894B6B" w:rsidRDefault="006021AF" w:rsidP="006021AF">
      <w:pPr>
        <w:tabs>
          <w:tab w:val="left" w:pos="567"/>
          <w:tab w:val="left" w:pos="709"/>
        </w:tabs>
        <w:ind w:right="54" w:firstLine="567"/>
        <w:jc w:val="both"/>
      </w:pPr>
      <w:r w:rsidRPr="00894B6B">
        <w:t>8.9.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настоящего контракта или подписания соглашения о расторжении настоящего контракта уплачивает Заказчику неустойку, определенную в  соответствии с п.8.3 настоящего Контракта.</w:t>
      </w:r>
    </w:p>
    <w:p w:rsidR="006021AF" w:rsidRPr="00894B6B" w:rsidRDefault="006021AF" w:rsidP="006021AF">
      <w:pPr>
        <w:tabs>
          <w:tab w:val="left" w:pos="567"/>
          <w:tab w:val="left" w:pos="709"/>
        </w:tabs>
        <w:ind w:firstLine="567"/>
        <w:jc w:val="center"/>
        <w:rPr>
          <w:b/>
        </w:rPr>
      </w:pPr>
      <w:r w:rsidRPr="00894B6B">
        <w:rPr>
          <w:b/>
        </w:rPr>
        <w:t>9. ОБСТОЯТЕЛЬСТВА НЕПРЕОДОЛИМОЙ СИЛЫ</w:t>
      </w:r>
    </w:p>
    <w:p w:rsidR="006021AF" w:rsidRPr="00894B6B" w:rsidRDefault="006021AF" w:rsidP="006021AF">
      <w:pPr>
        <w:tabs>
          <w:tab w:val="left" w:pos="567"/>
          <w:tab w:val="left" w:pos="709"/>
        </w:tabs>
        <w:ind w:firstLine="567"/>
        <w:jc w:val="both"/>
      </w:pPr>
      <w:r w:rsidRPr="00894B6B">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021AF" w:rsidRPr="00894B6B" w:rsidRDefault="006021AF" w:rsidP="006021AF">
      <w:pPr>
        <w:tabs>
          <w:tab w:val="left" w:pos="567"/>
          <w:tab w:val="left" w:pos="709"/>
        </w:tabs>
        <w:ind w:firstLine="567"/>
        <w:jc w:val="both"/>
      </w:pPr>
      <w:r w:rsidRPr="00894B6B">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6021AF" w:rsidRPr="00894B6B" w:rsidRDefault="006021AF" w:rsidP="006021AF">
      <w:pPr>
        <w:tabs>
          <w:tab w:val="left" w:pos="567"/>
          <w:tab w:val="left" w:pos="709"/>
        </w:tabs>
        <w:ind w:firstLine="567"/>
        <w:jc w:val="both"/>
      </w:pPr>
      <w:r w:rsidRPr="00894B6B">
        <w:lastRenderedPageBreak/>
        <w:t xml:space="preserve">9.3. Если обстоятельства, указанные в </w:t>
      </w:r>
      <w:hyperlink r:id="rId21" w:history="1">
        <w:r w:rsidRPr="00894B6B">
          <w:t>п. 9.1</w:t>
        </w:r>
      </w:hyperlink>
      <w:r w:rsidRPr="00894B6B">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6021AF" w:rsidRPr="00894B6B" w:rsidRDefault="006021AF" w:rsidP="006021AF">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 xml:space="preserve">10. СРОК ДЕЙСТВИЯ И ПОРЯДОК ИЗМЕНЕНИЯ КОНТРАКТА </w:t>
      </w:r>
    </w:p>
    <w:p w:rsidR="006021AF" w:rsidRPr="00894B6B" w:rsidRDefault="006021AF" w:rsidP="006021AF">
      <w:pPr>
        <w:pStyle w:val="ConsNormal"/>
        <w:tabs>
          <w:tab w:val="left" w:pos="567"/>
          <w:tab w:val="left" w:pos="709"/>
        </w:tabs>
        <w:ind w:right="0"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10.1. Настоящий контракт вступает в действие с даты заключения настоящего контракта и действует до </w:t>
      </w:r>
      <w:r>
        <w:rPr>
          <w:rFonts w:ascii="Times New Roman" w:hAnsi="Times New Roman" w:cs="Times New Roman"/>
          <w:sz w:val="24"/>
          <w:szCs w:val="24"/>
        </w:rPr>
        <w:t>17.07</w:t>
      </w:r>
      <w:r w:rsidRPr="00894B6B">
        <w:rPr>
          <w:rFonts w:ascii="Times New Roman" w:hAnsi="Times New Roman" w:cs="Times New Roman"/>
          <w:sz w:val="24"/>
          <w:szCs w:val="24"/>
        </w:rPr>
        <w:t>.2017 года.</w:t>
      </w:r>
    </w:p>
    <w:p w:rsidR="006021AF" w:rsidRPr="00894B6B" w:rsidRDefault="006021AF" w:rsidP="006021AF">
      <w:pPr>
        <w:tabs>
          <w:tab w:val="left" w:pos="567"/>
          <w:tab w:val="left" w:pos="709"/>
        </w:tabs>
        <w:ind w:firstLine="567"/>
        <w:jc w:val="both"/>
        <w:outlineLvl w:val="1"/>
      </w:pPr>
      <w:r w:rsidRPr="00894B6B">
        <w:t xml:space="preserve">10.2.Иные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894B6B">
        <w:rPr>
          <w:rFonts w:eastAsia="Calibri"/>
          <w:lang w:eastAsia="en-US"/>
        </w:rPr>
        <w:t xml:space="preserve">настоящему </w:t>
      </w:r>
      <w:r w:rsidRPr="00894B6B">
        <w:t xml:space="preserve">контракту являются его неотъемлемой частью и вступают в силу с момента их подписания Сторонами. </w:t>
      </w:r>
    </w:p>
    <w:p w:rsidR="006021AF" w:rsidRPr="00894B6B" w:rsidRDefault="006021AF" w:rsidP="006021AF">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11. ПОРЯДОК УРЕГУЛИРОВАНИЯ СПОРОВ</w:t>
      </w:r>
    </w:p>
    <w:p w:rsidR="006021AF" w:rsidRPr="00894B6B" w:rsidRDefault="006021AF" w:rsidP="006021AF">
      <w:pPr>
        <w:tabs>
          <w:tab w:val="left" w:pos="567"/>
          <w:tab w:val="left" w:pos="709"/>
        </w:tabs>
        <w:ind w:firstLine="567"/>
        <w:jc w:val="both"/>
        <w:outlineLvl w:val="1"/>
      </w:pPr>
      <w:r w:rsidRPr="00894B6B">
        <w:t>11.1.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6021AF" w:rsidRPr="00894B6B" w:rsidRDefault="006021AF" w:rsidP="006021AF">
      <w:pPr>
        <w:tabs>
          <w:tab w:val="left" w:pos="567"/>
          <w:tab w:val="left" w:pos="709"/>
        </w:tabs>
        <w:ind w:firstLine="567"/>
        <w:jc w:val="both"/>
        <w:outlineLvl w:val="1"/>
      </w:pPr>
      <w:r w:rsidRPr="00894B6B">
        <w:t>11.2. В случае невыполнения Сторонами своих обязательств и недостижении взаимного согласия споры по настоящему контракту разрешаются в Арбитражном суде Ивановской области.</w:t>
      </w:r>
    </w:p>
    <w:p w:rsidR="006021AF" w:rsidRPr="00894B6B" w:rsidRDefault="006021AF" w:rsidP="006021AF">
      <w:pPr>
        <w:tabs>
          <w:tab w:val="left" w:pos="567"/>
          <w:tab w:val="left" w:pos="709"/>
        </w:tabs>
        <w:ind w:firstLine="567"/>
        <w:jc w:val="center"/>
        <w:rPr>
          <w:b/>
        </w:rPr>
      </w:pPr>
      <w:r w:rsidRPr="00894B6B">
        <w:rPr>
          <w:b/>
        </w:rPr>
        <w:t>12. ПОРЯДОК РАСТОРЖЕНИЯ КОНТРАКТА</w:t>
      </w:r>
    </w:p>
    <w:p w:rsidR="006021AF" w:rsidRPr="00894B6B" w:rsidRDefault="006021AF" w:rsidP="006021AF">
      <w:pPr>
        <w:tabs>
          <w:tab w:val="left" w:pos="567"/>
          <w:tab w:val="left" w:pos="709"/>
        </w:tabs>
        <w:ind w:firstLine="567"/>
        <w:jc w:val="both"/>
      </w:pPr>
      <w:r w:rsidRPr="00894B6B">
        <w:t>12.1. Настоящий контракт может быть расторгнут:</w:t>
      </w:r>
    </w:p>
    <w:p w:rsidR="006021AF" w:rsidRPr="00894B6B" w:rsidRDefault="006021AF" w:rsidP="006021AF">
      <w:pPr>
        <w:tabs>
          <w:tab w:val="left" w:pos="567"/>
          <w:tab w:val="left" w:pos="709"/>
        </w:tabs>
        <w:ind w:firstLine="567"/>
        <w:jc w:val="both"/>
      </w:pPr>
      <w:r w:rsidRPr="00894B6B">
        <w:t>-  по соглашению Сторон;</w:t>
      </w:r>
    </w:p>
    <w:p w:rsidR="006021AF" w:rsidRPr="00894B6B" w:rsidRDefault="006021AF" w:rsidP="006021AF">
      <w:pPr>
        <w:tabs>
          <w:tab w:val="left" w:pos="567"/>
          <w:tab w:val="left" w:pos="709"/>
        </w:tabs>
        <w:ind w:firstLine="567"/>
        <w:jc w:val="both"/>
      </w:pPr>
      <w:r w:rsidRPr="00894B6B">
        <w:t>-  в судебном порядке;</w:t>
      </w:r>
    </w:p>
    <w:p w:rsidR="006021AF" w:rsidRPr="00894B6B" w:rsidRDefault="006021AF" w:rsidP="006021AF">
      <w:pPr>
        <w:tabs>
          <w:tab w:val="left" w:pos="567"/>
          <w:tab w:val="left" w:pos="709"/>
        </w:tabs>
        <w:ind w:firstLine="567"/>
        <w:jc w:val="both"/>
      </w:pPr>
      <w:r w:rsidRPr="00894B6B">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021AF" w:rsidRPr="00894B6B" w:rsidRDefault="006021AF" w:rsidP="006021AF">
      <w:pPr>
        <w:tabs>
          <w:tab w:val="left" w:pos="567"/>
          <w:tab w:val="left" w:pos="709"/>
        </w:tabs>
        <w:ind w:firstLine="567"/>
        <w:jc w:val="both"/>
      </w:pPr>
      <w:r w:rsidRPr="00894B6B">
        <w:t xml:space="preserve">12.2. Заказчик вправе принять решение об одностороннем отказе от исполнения </w:t>
      </w:r>
      <w:r w:rsidRPr="00894B6B">
        <w:rPr>
          <w:rFonts w:eastAsia="Calibri"/>
          <w:lang w:eastAsia="en-US"/>
        </w:rPr>
        <w:t xml:space="preserve">настоящего </w:t>
      </w:r>
      <w:r w:rsidRPr="00894B6B">
        <w:t>контракта в следующих случаях:</w:t>
      </w:r>
    </w:p>
    <w:p w:rsidR="006021AF" w:rsidRPr="00894B6B" w:rsidRDefault="006021AF" w:rsidP="006021AF">
      <w:pPr>
        <w:tabs>
          <w:tab w:val="left" w:pos="567"/>
          <w:tab w:val="left" w:pos="709"/>
        </w:tabs>
        <w:ind w:firstLine="567"/>
        <w:jc w:val="both"/>
      </w:pPr>
      <w:r w:rsidRPr="00894B6B">
        <w:t>- отказа Поставщика передать Заказчику товар или принадлежности к нему (пункт 1 статьи 463, абзац второй статьи 464 ГК РФ);</w:t>
      </w:r>
    </w:p>
    <w:p w:rsidR="006021AF" w:rsidRPr="00894B6B" w:rsidRDefault="006021AF" w:rsidP="006021AF">
      <w:pPr>
        <w:tabs>
          <w:tab w:val="left" w:pos="567"/>
          <w:tab w:val="left" w:pos="709"/>
        </w:tabs>
        <w:ind w:firstLine="567"/>
        <w:jc w:val="both"/>
      </w:pPr>
      <w:r w:rsidRPr="00894B6B">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6021AF" w:rsidRPr="00894B6B" w:rsidRDefault="006021AF" w:rsidP="006021AF">
      <w:pPr>
        <w:tabs>
          <w:tab w:val="left" w:pos="567"/>
          <w:tab w:val="left" w:pos="709"/>
        </w:tabs>
        <w:ind w:firstLine="567"/>
        <w:jc w:val="both"/>
      </w:pPr>
      <w:r w:rsidRPr="00894B6B">
        <w:t xml:space="preserve">- невыполнение Поставщиком в разумный срок требования Заказчика о доукомплектовании товара (пункт 1 статьи 480 ГК РФ); </w:t>
      </w:r>
    </w:p>
    <w:p w:rsidR="006021AF" w:rsidRPr="00894B6B" w:rsidRDefault="006021AF" w:rsidP="006021AF">
      <w:pPr>
        <w:tabs>
          <w:tab w:val="left" w:pos="567"/>
          <w:tab w:val="left" w:pos="709"/>
        </w:tabs>
        <w:ind w:firstLine="567"/>
        <w:jc w:val="both"/>
      </w:pPr>
      <w:r w:rsidRPr="00894B6B">
        <w:t xml:space="preserve">-неоднократное нарушение Поставщиком сроков поставки товаров (пункт 2 статьи 523 ГК РФ); </w:t>
      </w:r>
    </w:p>
    <w:p w:rsidR="006021AF" w:rsidRPr="00894B6B" w:rsidRDefault="006021AF" w:rsidP="006021AF">
      <w:pPr>
        <w:tabs>
          <w:tab w:val="left" w:pos="567"/>
          <w:tab w:val="left" w:pos="709"/>
        </w:tabs>
        <w:ind w:firstLine="567"/>
        <w:jc w:val="both"/>
      </w:pPr>
      <w:r w:rsidRPr="00894B6B">
        <w:t xml:space="preserve">- в случае просрочки поставки Товара более чем на 30 календарных дней; </w:t>
      </w:r>
    </w:p>
    <w:p w:rsidR="006021AF" w:rsidRPr="00894B6B" w:rsidRDefault="006021AF" w:rsidP="006021AF">
      <w:pPr>
        <w:tabs>
          <w:tab w:val="left" w:pos="567"/>
          <w:tab w:val="left" w:pos="709"/>
        </w:tabs>
        <w:ind w:firstLine="567"/>
        <w:jc w:val="both"/>
      </w:pPr>
      <w:r w:rsidRPr="00894B6B">
        <w:t>-в иных случаях, предусмотренных действующим законодательством Российской Федерации.</w:t>
      </w:r>
    </w:p>
    <w:p w:rsidR="006021AF" w:rsidRPr="00894B6B" w:rsidRDefault="006021AF" w:rsidP="006021AF">
      <w:pPr>
        <w:tabs>
          <w:tab w:val="left" w:pos="567"/>
          <w:tab w:val="left" w:pos="709"/>
        </w:tabs>
        <w:ind w:firstLine="567"/>
        <w:jc w:val="both"/>
      </w:pPr>
      <w:r w:rsidRPr="00894B6B">
        <w:t>12.3.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 проведении запроса котировок требованиям к участникам запроса котировок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021AF" w:rsidRPr="00894B6B" w:rsidRDefault="006021AF" w:rsidP="006021AF">
      <w:pPr>
        <w:tabs>
          <w:tab w:val="left" w:pos="567"/>
          <w:tab w:val="left" w:pos="709"/>
        </w:tabs>
        <w:ind w:firstLine="567"/>
        <w:jc w:val="both"/>
      </w:pPr>
      <w:r w:rsidRPr="00894B6B">
        <w:t>12.4.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6021AF" w:rsidRPr="00894B6B" w:rsidRDefault="006021AF" w:rsidP="006021AF">
      <w:pPr>
        <w:tabs>
          <w:tab w:val="left" w:pos="567"/>
          <w:tab w:val="left" w:pos="709"/>
        </w:tabs>
        <w:ind w:firstLine="567"/>
        <w:jc w:val="both"/>
      </w:pPr>
      <w:r w:rsidRPr="00894B6B">
        <w:t xml:space="preserve">12.5. Расторжение </w:t>
      </w:r>
      <w:r w:rsidRPr="00894B6B">
        <w:rPr>
          <w:rFonts w:eastAsia="Calibri"/>
          <w:lang w:eastAsia="en-US"/>
        </w:rPr>
        <w:t xml:space="preserve">настоящего </w:t>
      </w:r>
      <w:r w:rsidRPr="00894B6B">
        <w:t>контракта по соглашению Сторон производится Сторонами путем подписания соответствующего соглашения о расторжении.</w:t>
      </w:r>
    </w:p>
    <w:p w:rsidR="006021AF" w:rsidRPr="00894B6B" w:rsidRDefault="006021AF" w:rsidP="006021AF">
      <w:pPr>
        <w:tabs>
          <w:tab w:val="left" w:pos="567"/>
          <w:tab w:val="left" w:pos="709"/>
        </w:tabs>
        <w:ind w:firstLine="567"/>
        <w:jc w:val="both"/>
      </w:pPr>
      <w:r w:rsidRPr="00894B6B">
        <w:t xml:space="preserve">12.6. 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894B6B">
        <w:rPr>
          <w:rFonts w:eastAsia="Calibri"/>
          <w:lang w:eastAsia="en-US"/>
        </w:rPr>
        <w:t xml:space="preserve">настоящего </w:t>
      </w:r>
      <w:r w:rsidRPr="00894B6B">
        <w:t>контракта до момента его расторжения, а также объём поставки Товара, фактически переданного Поставщиком Заказчику.</w:t>
      </w:r>
    </w:p>
    <w:p w:rsidR="006021AF" w:rsidRPr="00894B6B" w:rsidRDefault="006021AF" w:rsidP="006021AF">
      <w:pPr>
        <w:tabs>
          <w:tab w:val="left" w:pos="567"/>
          <w:tab w:val="left" w:pos="709"/>
        </w:tabs>
        <w:ind w:firstLine="567"/>
        <w:jc w:val="both"/>
      </w:pPr>
    </w:p>
    <w:p w:rsidR="006021AF" w:rsidRPr="00894B6B" w:rsidRDefault="006021AF" w:rsidP="006021AF">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sidRPr="00894B6B">
        <w:rPr>
          <w:b/>
        </w:rPr>
        <w:t>13. ПРОЧИЕ УСЛОВИЯ</w:t>
      </w:r>
    </w:p>
    <w:p w:rsidR="006021AF" w:rsidRPr="00894B6B" w:rsidRDefault="006021AF" w:rsidP="006021AF">
      <w:pPr>
        <w:tabs>
          <w:tab w:val="left" w:pos="567"/>
          <w:tab w:val="left" w:pos="709"/>
        </w:tabs>
        <w:ind w:firstLine="567"/>
        <w:jc w:val="both"/>
      </w:pPr>
      <w:r w:rsidRPr="00894B6B">
        <w:t>13.1. Все Приложения к настоящему контракту являются его неотъемлемыми частями.</w:t>
      </w:r>
    </w:p>
    <w:p w:rsidR="006021AF" w:rsidRPr="00894B6B" w:rsidRDefault="006021AF" w:rsidP="006021AF">
      <w:pPr>
        <w:tabs>
          <w:tab w:val="left" w:pos="567"/>
          <w:tab w:val="left" w:pos="709"/>
        </w:tabs>
        <w:ind w:firstLine="567"/>
        <w:jc w:val="both"/>
      </w:pPr>
      <w:r w:rsidRPr="00894B6B">
        <w:lastRenderedPageBreak/>
        <w:t>13.2.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021AF" w:rsidRPr="00894B6B" w:rsidRDefault="006021AF" w:rsidP="006021AF">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13.3. При исполнении </w:t>
      </w:r>
      <w:r w:rsidRPr="00894B6B">
        <w:rPr>
          <w:rFonts w:ascii="Times New Roman" w:eastAsia="Calibri" w:hAnsi="Times New Roman" w:cs="Times New Roman"/>
          <w:sz w:val="24"/>
          <w:szCs w:val="24"/>
          <w:lang w:eastAsia="en-US"/>
        </w:rPr>
        <w:t xml:space="preserve">настоящего </w:t>
      </w:r>
      <w:r w:rsidRPr="00894B6B">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894B6B">
        <w:rPr>
          <w:rFonts w:ascii="Times New Roman" w:eastAsia="Calibri" w:hAnsi="Times New Roman" w:cs="Times New Roman"/>
          <w:sz w:val="24"/>
          <w:szCs w:val="24"/>
          <w:lang w:eastAsia="en-US"/>
        </w:rPr>
        <w:t xml:space="preserve">настоящему </w:t>
      </w:r>
      <w:r w:rsidRPr="00894B6B">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6021AF" w:rsidRPr="00894B6B" w:rsidRDefault="006021AF" w:rsidP="006021AF">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13.4. 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6021AF" w:rsidRPr="00A90190" w:rsidRDefault="006021AF" w:rsidP="006021AF">
      <w:pPr>
        <w:jc w:val="both"/>
      </w:pPr>
      <w:r>
        <w:t xml:space="preserve">          13.5</w:t>
      </w:r>
      <w:r w:rsidRPr="00A90190">
        <w:t>. Настоящий Контракт составлен в двух экземплярах, имеющих одинаковую юридическую силу, один и</w:t>
      </w:r>
      <w:r>
        <w:t xml:space="preserve">з которых передается </w:t>
      </w:r>
      <w:r w:rsidRPr="00C06FD0">
        <w:t>Поставщику,</w:t>
      </w:r>
      <w:r w:rsidRPr="00A90190">
        <w:t xml:space="preserve"> а второй находится у Заказчика.</w:t>
      </w:r>
    </w:p>
    <w:p w:rsidR="006021AF" w:rsidRPr="00894B6B" w:rsidRDefault="006021AF" w:rsidP="006021AF">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13.6. Банковское сопровождение настоящего контракта не осуществляется.</w:t>
      </w:r>
    </w:p>
    <w:p w:rsidR="006021AF" w:rsidRPr="00894B6B" w:rsidRDefault="006021AF" w:rsidP="006021AF">
      <w:pPr>
        <w:tabs>
          <w:tab w:val="left" w:pos="567"/>
          <w:tab w:val="left" w:pos="709"/>
        </w:tabs>
        <w:ind w:firstLine="567"/>
        <w:jc w:val="both"/>
      </w:pPr>
      <w:r w:rsidRPr="00894B6B">
        <w:t>13.7. Во всем, что не предусмотрено настоящим контрактом, Стороны руководствуются действующим законодательством Российской Федерации.</w:t>
      </w:r>
    </w:p>
    <w:p w:rsidR="006021AF" w:rsidRPr="00894B6B" w:rsidRDefault="006021AF" w:rsidP="006021AF">
      <w:pPr>
        <w:tabs>
          <w:tab w:val="left" w:pos="567"/>
          <w:tab w:val="left" w:pos="709"/>
        </w:tabs>
        <w:ind w:firstLine="567"/>
        <w:jc w:val="center"/>
        <w:rPr>
          <w:b/>
        </w:rPr>
      </w:pPr>
    </w:p>
    <w:p w:rsidR="006021AF" w:rsidRPr="00894B6B" w:rsidRDefault="006021AF" w:rsidP="006021AF">
      <w:pPr>
        <w:tabs>
          <w:tab w:val="left" w:pos="567"/>
          <w:tab w:val="left" w:pos="709"/>
        </w:tabs>
        <w:ind w:firstLine="567"/>
        <w:jc w:val="center"/>
        <w:rPr>
          <w:b/>
        </w:rPr>
      </w:pPr>
      <w:r w:rsidRPr="00894B6B">
        <w:rPr>
          <w:b/>
        </w:rPr>
        <w:t>14. ПРИЛОЖЕНИЯ К КОНТРАКТУ</w:t>
      </w:r>
    </w:p>
    <w:p w:rsidR="006021AF" w:rsidRPr="00894B6B" w:rsidRDefault="006021AF" w:rsidP="006021AF">
      <w:pPr>
        <w:tabs>
          <w:tab w:val="left" w:pos="567"/>
          <w:tab w:val="left" w:pos="709"/>
        </w:tabs>
        <w:ind w:firstLine="567"/>
      </w:pPr>
      <w:r w:rsidRPr="00894B6B">
        <w:t xml:space="preserve">14.1. Приложение 1. Спецификация – на 1 л.  </w:t>
      </w:r>
    </w:p>
    <w:p w:rsidR="006021AF" w:rsidRPr="00894B6B" w:rsidRDefault="006021AF" w:rsidP="006021AF">
      <w:pPr>
        <w:pStyle w:val="ConsNormal"/>
        <w:tabs>
          <w:tab w:val="left" w:pos="567"/>
          <w:tab w:val="left" w:pos="709"/>
        </w:tabs>
        <w:ind w:right="0" w:firstLine="567"/>
        <w:rPr>
          <w:rFonts w:ascii="Times New Roman" w:hAnsi="Times New Roman" w:cs="Times New Roman"/>
          <w:sz w:val="24"/>
          <w:szCs w:val="24"/>
        </w:rPr>
      </w:pPr>
      <w:r w:rsidRPr="00894B6B">
        <w:rPr>
          <w:rFonts w:ascii="Times New Roman" w:hAnsi="Times New Roman" w:cs="Times New Roman"/>
          <w:sz w:val="24"/>
          <w:szCs w:val="24"/>
        </w:rPr>
        <w:t>14.2. Приложение 2. Акт приема-передачи товара -  на 1 л.</w:t>
      </w:r>
    </w:p>
    <w:p w:rsidR="006021AF" w:rsidRPr="00894B6B" w:rsidRDefault="006021AF" w:rsidP="006021AF">
      <w:pPr>
        <w:pStyle w:val="ConsNormal"/>
        <w:tabs>
          <w:tab w:val="left" w:pos="567"/>
          <w:tab w:val="left" w:pos="709"/>
        </w:tabs>
        <w:ind w:right="0" w:firstLine="567"/>
        <w:rPr>
          <w:rFonts w:ascii="Times New Roman" w:hAnsi="Times New Roman" w:cs="Times New Roman"/>
          <w:b/>
          <w:sz w:val="24"/>
          <w:szCs w:val="24"/>
        </w:rPr>
      </w:pPr>
    </w:p>
    <w:p w:rsidR="006021AF" w:rsidRPr="00894B6B" w:rsidRDefault="006021AF" w:rsidP="006021AF">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15. МЕСТОНАХОЖДЕНИЕ И БАНКОВСКИЕ РЕКВИЗИТЫ СТОРОН</w:t>
      </w:r>
    </w:p>
    <w:p w:rsidR="006021AF" w:rsidRPr="00894B6B" w:rsidRDefault="006021AF" w:rsidP="006021AF">
      <w:pPr>
        <w:rPr>
          <w:b/>
        </w:rPr>
      </w:pPr>
      <w:r w:rsidRPr="00894B6B">
        <w:rPr>
          <w:b/>
        </w:rPr>
        <w:t>Заказчик: Муниципальное учреждение Управление городского хозяйства г. Кинешмы</w:t>
      </w:r>
    </w:p>
    <w:p w:rsidR="006021AF" w:rsidRPr="00894B6B" w:rsidRDefault="006021AF" w:rsidP="006021AF">
      <w:r w:rsidRPr="00894B6B">
        <w:t xml:space="preserve">Юридический адрес: 155800 Ивановская область, г. Кинешма, ул. Спортивная, дом 18 </w:t>
      </w:r>
    </w:p>
    <w:p w:rsidR="006021AF" w:rsidRPr="00894B6B" w:rsidRDefault="006021AF" w:rsidP="006021AF">
      <w:r w:rsidRPr="00894B6B">
        <w:t xml:space="preserve">Фактический адрес:155800 Ивановская область, г. Кинешма, ул. Спортивная, дом 18 </w:t>
      </w:r>
    </w:p>
    <w:p w:rsidR="006021AF" w:rsidRPr="00894B6B" w:rsidRDefault="006021AF" w:rsidP="006021AF">
      <w:r w:rsidRPr="00894B6B">
        <w:t xml:space="preserve">тел./факс (49331)  5-80-00                                                                                       </w:t>
      </w:r>
    </w:p>
    <w:p w:rsidR="006021AF" w:rsidRPr="00894B6B" w:rsidRDefault="006021AF" w:rsidP="006021AF">
      <w:r w:rsidRPr="00894B6B">
        <w:t xml:space="preserve">ИНН 3703004685 КПП 370301001 </w:t>
      </w:r>
    </w:p>
    <w:p w:rsidR="006021AF" w:rsidRPr="00894B6B" w:rsidRDefault="006021AF" w:rsidP="006021AF">
      <w:pPr>
        <w:jc w:val="both"/>
      </w:pPr>
      <w:r w:rsidRPr="00894B6B">
        <w:t xml:space="preserve">Банковские реквизиты: р/с 40701810400001000011 в Управлении Федерального казначейства по Ивановской области (МУ УГХ) Отделение Иваново г. Иваново БИК 042406001 л/счет 20336Ц69210 </w:t>
      </w:r>
    </w:p>
    <w:p w:rsidR="006021AF" w:rsidRPr="00894B6B" w:rsidRDefault="006021AF" w:rsidP="006021AF">
      <w:pPr>
        <w:ind w:left="1260" w:hanging="1260"/>
        <w:rPr>
          <w:b/>
        </w:rPr>
      </w:pPr>
      <w:r w:rsidRPr="00894B6B">
        <w:rPr>
          <w:b/>
        </w:rPr>
        <w:t xml:space="preserve">Начальник </w:t>
      </w:r>
      <w:r w:rsidRPr="00894B6B">
        <w:t xml:space="preserve">______________________  </w:t>
      </w:r>
      <w:r w:rsidRPr="00894B6B">
        <w:rPr>
          <w:b/>
        </w:rPr>
        <w:t>А.В. Коровкин</w:t>
      </w:r>
    </w:p>
    <w:p w:rsidR="006021AF" w:rsidRPr="00894B6B" w:rsidRDefault="006021AF" w:rsidP="006021AF">
      <w:pPr>
        <w:ind w:left="1260" w:hanging="1260"/>
      </w:pPr>
      <w:r w:rsidRPr="00894B6B">
        <w:t>М.п.</w:t>
      </w:r>
    </w:p>
    <w:p w:rsidR="006021AF" w:rsidRPr="00894B6B" w:rsidRDefault="006021AF" w:rsidP="006021AF">
      <w:pPr>
        <w:pBdr>
          <w:bottom w:val="single" w:sz="12" w:space="1" w:color="auto"/>
        </w:pBdr>
        <w:jc w:val="both"/>
        <w:rPr>
          <w:b/>
          <w:bCs/>
        </w:rPr>
      </w:pPr>
      <w:r w:rsidRPr="00894B6B">
        <w:rPr>
          <w:b/>
          <w:bCs/>
        </w:rPr>
        <w:t>Поставщик:</w:t>
      </w:r>
    </w:p>
    <w:p w:rsidR="006021AF" w:rsidRPr="00894B6B" w:rsidRDefault="006021AF" w:rsidP="006021AF">
      <w:pPr>
        <w:jc w:val="both"/>
        <w:rPr>
          <w:bCs/>
        </w:rPr>
      </w:pPr>
      <w:r w:rsidRPr="00894B6B">
        <w:rPr>
          <w:bCs/>
        </w:rPr>
        <w:t>Юридический адрес:____________________________________________________________</w:t>
      </w:r>
    </w:p>
    <w:p w:rsidR="006021AF" w:rsidRPr="00894B6B" w:rsidRDefault="006021AF" w:rsidP="006021AF">
      <w:pPr>
        <w:jc w:val="both"/>
        <w:rPr>
          <w:bCs/>
        </w:rPr>
      </w:pPr>
      <w:r w:rsidRPr="00894B6B">
        <w:rPr>
          <w:bCs/>
        </w:rPr>
        <w:t>Фактический адрес:____________________________________________________________</w:t>
      </w:r>
    </w:p>
    <w:p w:rsidR="006021AF" w:rsidRPr="00894B6B" w:rsidRDefault="006021AF" w:rsidP="006021AF">
      <w:pPr>
        <w:jc w:val="both"/>
        <w:rPr>
          <w:bCs/>
        </w:rPr>
      </w:pPr>
      <w:r w:rsidRPr="00894B6B">
        <w:rPr>
          <w:bCs/>
        </w:rPr>
        <w:t>тел./факс _________________ эл. адрес: _____________________</w:t>
      </w:r>
    </w:p>
    <w:p w:rsidR="006021AF" w:rsidRPr="00894B6B" w:rsidRDefault="006021AF" w:rsidP="006021AF">
      <w:pPr>
        <w:jc w:val="both"/>
        <w:rPr>
          <w:bCs/>
        </w:rPr>
      </w:pPr>
      <w:r w:rsidRPr="00894B6B">
        <w:rPr>
          <w:bCs/>
        </w:rPr>
        <w:t>ИНН______________КПП____________</w:t>
      </w:r>
    </w:p>
    <w:p w:rsidR="006021AF" w:rsidRPr="00894B6B" w:rsidRDefault="006021AF" w:rsidP="006021AF">
      <w:pPr>
        <w:jc w:val="both"/>
        <w:rPr>
          <w:bCs/>
        </w:rPr>
      </w:pPr>
      <w:r w:rsidRPr="00894B6B">
        <w:rPr>
          <w:bCs/>
        </w:rPr>
        <w:t>Банковские реквизиты: _________________________________________________________</w:t>
      </w:r>
    </w:p>
    <w:p w:rsidR="006021AF" w:rsidRPr="00894B6B" w:rsidRDefault="006021AF" w:rsidP="006021AF">
      <w:pPr>
        <w:ind w:right="-285"/>
        <w:jc w:val="both"/>
      </w:pPr>
      <w:r w:rsidRPr="00894B6B">
        <w:rPr>
          <w:b/>
        </w:rPr>
        <w:t>Поставщик:</w:t>
      </w:r>
      <w:r w:rsidRPr="00894B6B">
        <w:t>_______________________________________________</w:t>
      </w:r>
    </w:p>
    <w:p w:rsidR="006021AF" w:rsidRPr="00894B6B" w:rsidRDefault="006021AF" w:rsidP="006021AF">
      <w:pPr>
        <w:tabs>
          <w:tab w:val="left" w:pos="0"/>
          <w:tab w:val="left" w:pos="6105"/>
        </w:tabs>
        <w:ind w:right="-285"/>
        <w:jc w:val="both"/>
        <w:rPr>
          <w:b/>
        </w:rPr>
      </w:pPr>
      <w:r w:rsidRPr="00894B6B">
        <w:rPr>
          <w:b/>
        </w:rPr>
        <w:t>М.п.</w:t>
      </w:r>
    </w:p>
    <w:p w:rsidR="006021AF" w:rsidRPr="00894B6B" w:rsidRDefault="006021AF" w:rsidP="006021AF">
      <w:pPr>
        <w:tabs>
          <w:tab w:val="left" w:pos="567"/>
          <w:tab w:val="left" w:pos="709"/>
        </w:tabs>
        <w:ind w:left="7082" w:hanging="561"/>
        <w:jc w:val="both"/>
      </w:pPr>
      <w:r w:rsidRPr="00894B6B">
        <w:t>Приложение 1 к контракту</w:t>
      </w:r>
    </w:p>
    <w:p w:rsidR="006021AF" w:rsidRPr="00894B6B" w:rsidRDefault="006021AF" w:rsidP="006021AF">
      <w:pPr>
        <w:tabs>
          <w:tab w:val="left" w:pos="567"/>
          <w:tab w:val="left" w:pos="709"/>
        </w:tabs>
        <w:ind w:left="7082" w:hanging="561"/>
        <w:jc w:val="both"/>
      </w:pPr>
      <w:r w:rsidRPr="00894B6B">
        <w:t>№_____от_________2017 г.</w:t>
      </w:r>
    </w:p>
    <w:p w:rsidR="006021AF" w:rsidRPr="001110E4" w:rsidRDefault="006021AF" w:rsidP="006021AF">
      <w:pPr>
        <w:tabs>
          <w:tab w:val="left" w:pos="567"/>
          <w:tab w:val="left" w:pos="709"/>
        </w:tabs>
        <w:ind w:left="7082" w:hanging="561"/>
        <w:jc w:val="both"/>
      </w:pPr>
    </w:p>
    <w:p w:rsidR="006021AF" w:rsidRDefault="006021AF" w:rsidP="006021AF">
      <w:pPr>
        <w:ind w:left="1260" w:hanging="1260"/>
        <w:jc w:val="center"/>
        <w:rPr>
          <w:b/>
        </w:rPr>
      </w:pPr>
      <w:r w:rsidRPr="001110E4">
        <w:rPr>
          <w:b/>
        </w:rPr>
        <w:t>Спецификация</w:t>
      </w:r>
    </w:p>
    <w:p w:rsidR="006021AF" w:rsidRPr="001110E4" w:rsidRDefault="006021AF" w:rsidP="006021AF">
      <w:pPr>
        <w:ind w:left="1260" w:hanging="1260"/>
        <w:jc w:val="center"/>
        <w:rPr>
          <w:b/>
        </w:rPr>
      </w:pPr>
    </w:p>
    <w:tbl>
      <w:tblPr>
        <w:tblW w:w="94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391"/>
        <w:gridCol w:w="992"/>
        <w:gridCol w:w="1417"/>
        <w:gridCol w:w="1417"/>
        <w:gridCol w:w="1417"/>
      </w:tblGrid>
      <w:tr w:rsidR="006021AF" w:rsidRPr="005C6124" w:rsidTr="00AD656B">
        <w:tc>
          <w:tcPr>
            <w:tcW w:w="829" w:type="dxa"/>
          </w:tcPr>
          <w:p w:rsidR="006021AF" w:rsidRPr="005C6124" w:rsidRDefault="006021AF" w:rsidP="00AD656B">
            <w:pPr>
              <w:snapToGrid w:val="0"/>
              <w:jc w:val="center"/>
              <w:rPr>
                <w:b/>
                <w:snapToGrid w:val="0"/>
              </w:rPr>
            </w:pPr>
            <w:r w:rsidRPr="005C6124">
              <w:rPr>
                <w:b/>
                <w:snapToGrid w:val="0"/>
              </w:rPr>
              <w:t xml:space="preserve">№ </w:t>
            </w:r>
          </w:p>
          <w:p w:rsidR="006021AF" w:rsidRPr="005C6124" w:rsidRDefault="006021AF" w:rsidP="00AD656B">
            <w:pPr>
              <w:snapToGrid w:val="0"/>
              <w:jc w:val="center"/>
              <w:rPr>
                <w:b/>
                <w:snapToGrid w:val="0"/>
              </w:rPr>
            </w:pPr>
            <w:r w:rsidRPr="005C6124">
              <w:rPr>
                <w:b/>
                <w:snapToGrid w:val="0"/>
              </w:rPr>
              <w:t>п/п</w:t>
            </w:r>
          </w:p>
        </w:tc>
        <w:tc>
          <w:tcPr>
            <w:tcW w:w="3391" w:type="dxa"/>
          </w:tcPr>
          <w:p w:rsidR="006021AF" w:rsidRPr="005C6124" w:rsidRDefault="006021AF" w:rsidP="00AD656B">
            <w:pPr>
              <w:snapToGrid w:val="0"/>
              <w:jc w:val="center"/>
              <w:rPr>
                <w:b/>
              </w:rPr>
            </w:pPr>
            <w:r w:rsidRPr="005C6124">
              <w:rPr>
                <w:b/>
              </w:rPr>
              <w:t xml:space="preserve">Наименование и </w:t>
            </w:r>
          </w:p>
          <w:p w:rsidR="006021AF" w:rsidRPr="005C6124" w:rsidRDefault="006021AF" w:rsidP="00AD656B">
            <w:pPr>
              <w:snapToGrid w:val="0"/>
              <w:ind w:left="-108" w:right="-108"/>
              <w:jc w:val="center"/>
              <w:rPr>
                <w:b/>
                <w:color w:val="000000"/>
              </w:rPr>
            </w:pPr>
            <w:r w:rsidRPr="005C6124">
              <w:rPr>
                <w:b/>
              </w:rPr>
              <w:t>характеристика товара</w:t>
            </w:r>
          </w:p>
          <w:p w:rsidR="006021AF" w:rsidRPr="005C6124" w:rsidRDefault="006021AF" w:rsidP="00AD656B">
            <w:pPr>
              <w:snapToGrid w:val="0"/>
              <w:ind w:left="-108" w:right="-108"/>
              <w:jc w:val="center"/>
              <w:rPr>
                <w:b/>
                <w:color w:val="000000"/>
              </w:rPr>
            </w:pPr>
          </w:p>
        </w:tc>
        <w:tc>
          <w:tcPr>
            <w:tcW w:w="992" w:type="dxa"/>
          </w:tcPr>
          <w:p w:rsidR="006021AF" w:rsidRPr="005C6124" w:rsidRDefault="006021AF" w:rsidP="00AD656B">
            <w:pPr>
              <w:snapToGrid w:val="0"/>
              <w:ind w:left="-108" w:right="-108"/>
              <w:jc w:val="center"/>
              <w:rPr>
                <w:b/>
                <w:color w:val="000000"/>
              </w:rPr>
            </w:pPr>
            <w:r w:rsidRPr="005C6124">
              <w:rPr>
                <w:b/>
                <w:color w:val="000000"/>
              </w:rPr>
              <w:t>Единица</w:t>
            </w:r>
          </w:p>
          <w:p w:rsidR="006021AF" w:rsidRPr="005C6124" w:rsidRDefault="006021AF" w:rsidP="00AD656B">
            <w:pPr>
              <w:tabs>
                <w:tab w:val="left" w:pos="1604"/>
              </w:tabs>
              <w:snapToGrid w:val="0"/>
              <w:ind w:left="-108" w:right="-108"/>
              <w:jc w:val="center"/>
              <w:rPr>
                <w:b/>
                <w:color w:val="000000"/>
              </w:rPr>
            </w:pPr>
            <w:r w:rsidRPr="005C6124">
              <w:rPr>
                <w:b/>
                <w:color w:val="000000"/>
              </w:rPr>
              <w:t xml:space="preserve">измерения </w:t>
            </w:r>
          </w:p>
        </w:tc>
        <w:tc>
          <w:tcPr>
            <w:tcW w:w="1417" w:type="dxa"/>
          </w:tcPr>
          <w:p w:rsidR="006021AF" w:rsidRPr="005C6124" w:rsidRDefault="006021AF" w:rsidP="00AD656B">
            <w:pPr>
              <w:tabs>
                <w:tab w:val="left" w:pos="1604"/>
              </w:tabs>
              <w:snapToGrid w:val="0"/>
              <w:ind w:left="-108" w:right="-108"/>
              <w:jc w:val="center"/>
              <w:rPr>
                <w:b/>
                <w:color w:val="000000"/>
              </w:rPr>
            </w:pPr>
          </w:p>
          <w:p w:rsidR="006021AF" w:rsidRPr="005C6124" w:rsidRDefault="006021AF" w:rsidP="00AD656B">
            <w:pPr>
              <w:tabs>
                <w:tab w:val="left" w:pos="1604"/>
              </w:tabs>
              <w:snapToGrid w:val="0"/>
              <w:ind w:left="-108" w:right="-108"/>
              <w:jc w:val="center"/>
              <w:rPr>
                <w:b/>
                <w:color w:val="000000"/>
              </w:rPr>
            </w:pPr>
            <w:r w:rsidRPr="005C6124">
              <w:rPr>
                <w:b/>
                <w:color w:val="000000"/>
              </w:rPr>
              <w:t>Количество</w:t>
            </w:r>
          </w:p>
        </w:tc>
        <w:tc>
          <w:tcPr>
            <w:tcW w:w="1417" w:type="dxa"/>
          </w:tcPr>
          <w:p w:rsidR="006021AF" w:rsidRPr="005C6124" w:rsidRDefault="006021AF" w:rsidP="00AD656B">
            <w:pPr>
              <w:tabs>
                <w:tab w:val="left" w:pos="1604"/>
              </w:tabs>
              <w:snapToGrid w:val="0"/>
              <w:ind w:left="-108" w:right="-108"/>
              <w:jc w:val="center"/>
              <w:rPr>
                <w:b/>
                <w:color w:val="000000"/>
              </w:rPr>
            </w:pPr>
            <w:r>
              <w:rPr>
                <w:b/>
                <w:color w:val="000000"/>
              </w:rPr>
              <w:t>Цена за единицу, руб.</w:t>
            </w:r>
          </w:p>
        </w:tc>
        <w:tc>
          <w:tcPr>
            <w:tcW w:w="1417" w:type="dxa"/>
          </w:tcPr>
          <w:p w:rsidR="006021AF" w:rsidRPr="005C6124" w:rsidRDefault="006021AF" w:rsidP="00AD656B">
            <w:pPr>
              <w:tabs>
                <w:tab w:val="left" w:pos="1604"/>
              </w:tabs>
              <w:snapToGrid w:val="0"/>
              <w:ind w:left="-108" w:right="-108"/>
              <w:jc w:val="center"/>
              <w:rPr>
                <w:b/>
                <w:color w:val="000000"/>
              </w:rPr>
            </w:pPr>
            <w:r>
              <w:rPr>
                <w:b/>
                <w:color w:val="000000"/>
              </w:rPr>
              <w:t>Общая стоимость, руб.</w:t>
            </w:r>
          </w:p>
        </w:tc>
      </w:tr>
      <w:tr w:rsidR="006021AF" w:rsidRPr="005C6124" w:rsidTr="00AD656B">
        <w:tc>
          <w:tcPr>
            <w:tcW w:w="829" w:type="dxa"/>
          </w:tcPr>
          <w:p w:rsidR="006021AF" w:rsidRPr="005C6124" w:rsidRDefault="006021AF" w:rsidP="00AD656B">
            <w:pPr>
              <w:tabs>
                <w:tab w:val="left" w:pos="0"/>
              </w:tabs>
              <w:snapToGrid w:val="0"/>
              <w:jc w:val="center"/>
              <w:rPr>
                <w:color w:val="000000"/>
              </w:rPr>
            </w:pPr>
          </w:p>
        </w:tc>
        <w:tc>
          <w:tcPr>
            <w:tcW w:w="3391" w:type="dxa"/>
          </w:tcPr>
          <w:p w:rsidR="006021AF" w:rsidRPr="005C6124" w:rsidRDefault="006021AF" w:rsidP="00AD656B">
            <w:pPr>
              <w:shd w:val="clear" w:color="auto" w:fill="FFFFFF"/>
              <w:tabs>
                <w:tab w:val="left" w:pos="709"/>
              </w:tabs>
              <w:jc w:val="both"/>
            </w:pPr>
          </w:p>
        </w:tc>
        <w:tc>
          <w:tcPr>
            <w:tcW w:w="992" w:type="dxa"/>
          </w:tcPr>
          <w:p w:rsidR="006021AF" w:rsidRPr="005C6124" w:rsidRDefault="006021AF" w:rsidP="00AD656B">
            <w:pPr>
              <w:keepNext/>
              <w:suppressAutoHyphens/>
              <w:jc w:val="center"/>
            </w:pPr>
          </w:p>
        </w:tc>
        <w:tc>
          <w:tcPr>
            <w:tcW w:w="1417" w:type="dxa"/>
          </w:tcPr>
          <w:p w:rsidR="006021AF" w:rsidRPr="005C6124" w:rsidRDefault="006021AF" w:rsidP="00AD656B">
            <w:pPr>
              <w:keepNext/>
              <w:suppressAutoHyphens/>
              <w:jc w:val="center"/>
            </w:pPr>
          </w:p>
        </w:tc>
        <w:tc>
          <w:tcPr>
            <w:tcW w:w="1417" w:type="dxa"/>
          </w:tcPr>
          <w:p w:rsidR="006021AF" w:rsidRPr="005C6124" w:rsidRDefault="006021AF" w:rsidP="00AD656B">
            <w:pPr>
              <w:keepNext/>
              <w:suppressAutoHyphens/>
              <w:jc w:val="center"/>
            </w:pPr>
          </w:p>
        </w:tc>
        <w:tc>
          <w:tcPr>
            <w:tcW w:w="1417" w:type="dxa"/>
          </w:tcPr>
          <w:p w:rsidR="006021AF" w:rsidRPr="005C6124" w:rsidRDefault="006021AF" w:rsidP="00AD656B">
            <w:pPr>
              <w:keepNext/>
              <w:suppressAutoHyphens/>
              <w:jc w:val="center"/>
            </w:pPr>
          </w:p>
        </w:tc>
      </w:tr>
      <w:tr w:rsidR="006021AF" w:rsidRPr="005C6124" w:rsidTr="00AD656B">
        <w:tc>
          <w:tcPr>
            <w:tcW w:w="829" w:type="dxa"/>
          </w:tcPr>
          <w:p w:rsidR="006021AF" w:rsidRPr="005C6124" w:rsidRDefault="006021AF" w:rsidP="00AD656B">
            <w:pPr>
              <w:tabs>
                <w:tab w:val="left" w:pos="0"/>
              </w:tabs>
              <w:snapToGrid w:val="0"/>
              <w:jc w:val="center"/>
              <w:rPr>
                <w:color w:val="000000"/>
              </w:rPr>
            </w:pPr>
          </w:p>
        </w:tc>
        <w:tc>
          <w:tcPr>
            <w:tcW w:w="3391" w:type="dxa"/>
          </w:tcPr>
          <w:p w:rsidR="006021AF" w:rsidRPr="005C6124" w:rsidRDefault="006021AF" w:rsidP="00AD656B">
            <w:pPr>
              <w:shd w:val="clear" w:color="auto" w:fill="FFFFFF"/>
              <w:tabs>
                <w:tab w:val="left" w:pos="709"/>
              </w:tabs>
              <w:jc w:val="both"/>
            </w:pPr>
          </w:p>
        </w:tc>
        <w:tc>
          <w:tcPr>
            <w:tcW w:w="992" w:type="dxa"/>
          </w:tcPr>
          <w:p w:rsidR="006021AF" w:rsidRPr="005C6124" w:rsidRDefault="006021AF" w:rsidP="00AD656B">
            <w:pPr>
              <w:keepNext/>
              <w:suppressAutoHyphens/>
              <w:jc w:val="center"/>
            </w:pPr>
          </w:p>
        </w:tc>
        <w:tc>
          <w:tcPr>
            <w:tcW w:w="1417" w:type="dxa"/>
          </w:tcPr>
          <w:p w:rsidR="006021AF" w:rsidRPr="005C6124" w:rsidRDefault="006021AF" w:rsidP="00AD656B">
            <w:pPr>
              <w:keepNext/>
              <w:suppressAutoHyphens/>
              <w:jc w:val="center"/>
            </w:pPr>
          </w:p>
        </w:tc>
        <w:tc>
          <w:tcPr>
            <w:tcW w:w="1417" w:type="dxa"/>
          </w:tcPr>
          <w:p w:rsidR="006021AF" w:rsidRPr="005C6124" w:rsidRDefault="006021AF" w:rsidP="00AD656B">
            <w:pPr>
              <w:keepNext/>
              <w:suppressAutoHyphens/>
              <w:jc w:val="center"/>
            </w:pPr>
          </w:p>
        </w:tc>
        <w:tc>
          <w:tcPr>
            <w:tcW w:w="1417" w:type="dxa"/>
          </w:tcPr>
          <w:p w:rsidR="006021AF" w:rsidRPr="005C6124" w:rsidRDefault="006021AF" w:rsidP="00AD656B">
            <w:pPr>
              <w:keepNext/>
              <w:suppressAutoHyphens/>
              <w:jc w:val="center"/>
            </w:pPr>
          </w:p>
        </w:tc>
      </w:tr>
      <w:tr w:rsidR="006021AF" w:rsidRPr="005C6124" w:rsidTr="00AD656B">
        <w:tc>
          <w:tcPr>
            <w:tcW w:w="829" w:type="dxa"/>
          </w:tcPr>
          <w:p w:rsidR="006021AF" w:rsidRPr="005C6124" w:rsidRDefault="006021AF" w:rsidP="00AD656B">
            <w:pPr>
              <w:tabs>
                <w:tab w:val="left" w:pos="0"/>
              </w:tabs>
              <w:snapToGrid w:val="0"/>
              <w:jc w:val="center"/>
              <w:rPr>
                <w:color w:val="000000"/>
              </w:rPr>
            </w:pPr>
          </w:p>
        </w:tc>
        <w:tc>
          <w:tcPr>
            <w:tcW w:w="3391" w:type="dxa"/>
          </w:tcPr>
          <w:p w:rsidR="006021AF" w:rsidRPr="00684C61" w:rsidRDefault="006021AF" w:rsidP="00AD656B">
            <w:pPr>
              <w:shd w:val="clear" w:color="auto" w:fill="FFFFFF"/>
              <w:tabs>
                <w:tab w:val="left" w:pos="709"/>
              </w:tabs>
              <w:jc w:val="both"/>
              <w:rPr>
                <w:b/>
              </w:rPr>
            </w:pPr>
            <w:r w:rsidRPr="00684C61">
              <w:rPr>
                <w:b/>
              </w:rPr>
              <w:t>ИТОГО:</w:t>
            </w:r>
          </w:p>
        </w:tc>
        <w:tc>
          <w:tcPr>
            <w:tcW w:w="5243" w:type="dxa"/>
            <w:gridSpan w:val="4"/>
          </w:tcPr>
          <w:p w:rsidR="006021AF" w:rsidRPr="005C6124" w:rsidRDefault="006021AF" w:rsidP="00AD656B">
            <w:pPr>
              <w:keepNext/>
              <w:suppressAutoHyphens/>
              <w:jc w:val="center"/>
            </w:pPr>
          </w:p>
        </w:tc>
      </w:tr>
    </w:tbl>
    <w:p w:rsidR="006021AF" w:rsidRPr="001110E4" w:rsidRDefault="006021AF" w:rsidP="006021AF">
      <w:pPr>
        <w:spacing w:line="276" w:lineRule="auto"/>
        <w:ind w:right="-285"/>
        <w:rPr>
          <w:b/>
          <w:lang w:eastAsia="en-US"/>
        </w:rPr>
      </w:pPr>
      <w:r w:rsidRPr="001110E4">
        <w:rPr>
          <w:b/>
          <w:lang w:eastAsia="en-US"/>
        </w:rPr>
        <w:lastRenderedPageBreak/>
        <w:t>Заказчик: Муниципальное учреждение Управление городского хозяйства г. Кинешмы</w:t>
      </w:r>
    </w:p>
    <w:p w:rsidR="006021AF" w:rsidRPr="001110E4" w:rsidRDefault="006021AF" w:rsidP="006021AF">
      <w:pPr>
        <w:jc w:val="both"/>
        <w:rPr>
          <w:b/>
        </w:rPr>
      </w:pPr>
      <w:r w:rsidRPr="001110E4">
        <w:rPr>
          <w:b/>
        </w:rPr>
        <w:t xml:space="preserve">Начальник ______________________________________________ </w:t>
      </w:r>
      <w:r>
        <w:rPr>
          <w:b/>
        </w:rPr>
        <w:t>А.В. Коровкин</w:t>
      </w:r>
    </w:p>
    <w:p w:rsidR="006021AF" w:rsidRPr="005019AF" w:rsidRDefault="006021AF" w:rsidP="006021AF">
      <w:pPr>
        <w:jc w:val="both"/>
        <w:rPr>
          <w:b/>
        </w:rPr>
      </w:pPr>
      <w:r w:rsidRPr="001110E4">
        <w:rPr>
          <w:b/>
        </w:rPr>
        <w:t>М.п.</w:t>
      </w:r>
    </w:p>
    <w:p w:rsidR="006021AF" w:rsidRPr="001110E4" w:rsidRDefault="006021AF" w:rsidP="006021AF">
      <w:pPr>
        <w:ind w:right="-285"/>
        <w:jc w:val="both"/>
        <w:rPr>
          <w:b/>
          <w:bCs/>
        </w:rPr>
      </w:pPr>
      <w:r w:rsidRPr="001110E4">
        <w:rPr>
          <w:b/>
          <w:bCs/>
        </w:rPr>
        <w:t>Поставщик:</w:t>
      </w:r>
    </w:p>
    <w:p w:rsidR="006021AF" w:rsidRPr="001110E4" w:rsidRDefault="006021AF" w:rsidP="006021AF">
      <w:pPr>
        <w:ind w:right="-285"/>
        <w:jc w:val="both"/>
      </w:pPr>
      <w:r w:rsidRPr="001110E4">
        <w:rPr>
          <w:b/>
        </w:rPr>
        <w:t>Поставщик:</w:t>
      </w:r>
      <w:r w:rsidRPr="001110E4">
        <w:t>_______________________________________________</w:t>
      </w:r>
    </w:p>
    <w:p w:rsidR="006021AF" w:rsidRDefault="006021AF" w:rsidP="006021AF">
      <w:pPr>
        <w:tabs>
          <w:tab w:val="left" w:pos="0"/>
          <w:tab w:val="left" w:pos="6105"/>
        </w:tabs>
        <w:ind w:right="-285"/>
        <w:jc w:val="both"/>
        <w:rPr>
          <w:b/>
        </w:rPr>
      </w:pPr>
      <w:r w:rsidRPr="001110E4">
        <w:rPr>
          <w:b/>
        </w:rPr>
        <w:t>М.п.</w:t>
      </w:r>
    </w:p>
    <w:p w:rsidR="006021AF" w:rsidRDefault="006021AF" w:rsidP="006021AF">
      <w:pPr>
        <w:tabs>
          <w:tab w:val="left" w:pos="0"/>
          <w:tab w:val="left" w:pos="6105"/>
        </w:tabs>
        <w:ind w:right="-285"/>
        <w:jc w:val="both"/>
        <w:rPr>
          <w:b/>
        </w:rPr>
      </w:pPr>
    </w:p>
    <w:p w:rsidR="006021AF" w:rsidRDefault="006021AF" w:rsidP="006021AF">
      <w:pPr>
        <w:tabs>
          <w:tab w:val="left" w:pos="567"/>
          <w:tab w:val="left" w:pos="709"/>
        </w:tabs>
        <w:ind w:left="7082" w:hanging="561"/>
        <w:jc w:val="both"/>
      </w:pPr>
    </w:p>
    <w:p w:rsidR="006021AF" w:rsidRPr="00356503" w:rsidRDefault="006021AF" w:rsidP="006021AF">
      <w:pPr>
        <w:tabs>
          <w:tab w:val="left" w:pos="567"/>
          <w:tab w:val="left" w:pos="709"/>
        </w:tabs>
        <w:ind w:left="7082" w:hanging="561"/>
        <w:jc w:val="both"/>
      </w:pPr>
      <w:r w:rsidRPr="00356503">
        <w:t>Приложение 2 к контракту</w:t>
      </w:r>
    </w:p>
    <w:p w:rsidR="006021AF" w:rsidRDefault="006021AF" w:rsidP="006021AF">
      <w:pPr>
        <w:tabs>
          <w:tab w:val="left" w:pos="567"/>
          <w:tab w:val="left" w:pos="709"/>
        </w:tabs>
        <w:ind w:left="7082" w:hanging="1412"/>
        <w:jc w:val="both"/>
      </w:pPr>
      <w:r>
        <w:t xml:space="preserve">           </w:t>
      </w:r>
      <w:r w:rsidRPr="00356503">
        <w:t>№___________</w:t>
      </w:r>
      <w:r>
        <w:t>о</w:t>
      </w:r>
      <w:r w:rsidRPr="00356503">
        <w:t>т____</w:t>
      </w:r>
      <w:r>
        <w:t>2017</w:t>
      </w:r>
      <w:r w:rsidRPr="00356503">
        <w:t xml:space="preserve"> г.</w:t>
      </w:r>
    </w:p>
    <w:p w:rsidR="006021AF" w:rsidRDefault="006021AF" w:rsidP="006021AF">
      <w:pPr>
        <w:tabs>
          <w:tab w:val="left" w:pos="567"/>
          <w:tab w:val="left" w:pos="709"/>
        </w:tabs>
        <w:ind w:left="7082" w:hanging="1412"/>
        <w:jc w:val="both"/>
      </w:pPr>
    </w:p>
    <w:p w:rsidR="006021AF" w:rsidRPr="005019AF" w:rsidRDefault="006021AF" w:rsidP="006021AF">
      <w:pPr>
        <w:tabs>
          <w:tab w:val="left" w:pos="567"/>
          <w:tab w:val="left" w:pos="709"/>
        </w:tabs>
        <w:ind w:left="7082" w:hanging="1412"/>
        <w:jc w:val="both"/>
      </w:pPr>
    </w:p>
    <w:p w:rsidR="006021AF" w:rsidRPr="00356503" w:rsidRDefault="006021AF" w:rsidP="006021AF">
      <w:pPr>
        <w:suppressAutoHyphens/>
        <w:spacing w:line="200" w:lineRule="atLeast"/>
        <w:jc w:val="center"/>
        <w:rPr>
          <w:rFonts w:cs="Calibri"/>
          <w:b/>
          <w:lang w:eastAsia="ar-SA"/>
        </w:rPr>
      </w:pPr>
      <w:r w:rsidRPr="00356503">
        <w:rPr>
          <w:rFonts w:cs="Calibri"/>
          <w:b/>
          <w:lang w:eastAsia="ar-SA"/>
        </w:rPr>
        <w:t>АКТ</w:t>
      </w:r>
    </w:p>
    <w:p w:rsidR="006021AF" w:rsidRPr="005019AF" w:rsidRDefault="006021AF" w:rsidP="006021AF">
      <w:pPr>
        <w:suppressAutoHyphens/>
        <w:spacing w:line="200" w:lineRule="atLeast"/>
        <w:rPr>
          <w:rFonts w:cs="Calibri"/>
          <w:b/>
          <w:lang w:eastAsia="ar-SA"/>
        </w:rPr>
      </w:pPr>
      <w:r w:rsidRPr="00356503">
        <w:rPr>
          <w:rFonts w:cs="Calibri"/>
          <w:b/>
          <w:lang w:eastAsia="ar-SA"/>
        </w:rPr>
        <w:t xml:space="preserve">                                                      приема-передачи товара</w:t>
      </w:r>
    </w:p>
    <w:p w:rsidR="006021AF" w:rsidRPr="00356503" w:rsidRDefault="006021AF" w:rsidP="006021AF">
      <w:pPr>
        <w:suppressAutoHyphens/>
        <w:spacing w:line="200" w:lineRule="atLeast"/>
        <w:jc w:val="both"/>
        <w:rPr>
          <w:rFonts w:cs="Calibri"/>
          <w:lang w:eastAsia="ar-SA"/>
        </w:rPr>
      </w:pPr>
      <w:r w:rsidRPr="00356503">
        <w:rPr>
          <w:rFonts w:cs="Calibri"/>
          <w:lang w:eastAsia="ar-SA"/>
        </w:rPr>
        <w:t xml:space="preserve">г. Кинешма, Ивановской обл.        </w:t>
      </w:r>
      <w:r w:rsidRPr="00356503">
        <w:rPr>
          <w:rFonts w:cs="Calibri"/>
          <w:lang w:eastAsia="ar-SA"/>
        </w:rPr>
        <w:tab/>
      </w:r>
      <w:r w:rsidRPr="00356503">
        <w:rPr>
          <w:rFonts w:cs="Calibri"/>
          <w:lang w:eastAsia="ar-SA"/>
        </w:rPr>
        <w:tab/>
      </w:r>
      <w:r w:rsidRPr="00356503">
        <w:rPr>
          <w:rFonts w:cs="Calibri"/>
          <w:lang w:eastAsia="ar-SA"/>
        </w:rPr>
        <w:tab/>
      </w:r>
      <w:r w:rsidRPr="00356503">
        <w:rPr>
          <w:rFonts w:cs="Calibri"/>
          <w:lang w:eastAsia="ar-SA"/>
        </w:rPr>
        <w:tab/>
        <w:t xml:space="preserve">                «____»__________</w:t>
      </w:r>
      <w:r>
        <w:rPr>
          <w:rFonts w:cs="Calibri"/>
          <w:lang w:eastAsia="ar-SA"/>
        </w:rPr>
        <w:t>2017</w:t>
      </w:r>
      <w:r w:rsidRPr="00356503">
        <w:rPr>
          <w:rFonts w:cs="Calibri"/>
          <w:lang w:eastAsia="ar-SA"/>
        </w:rPr>
        <w:t xml:space="preserve"> г.</w:t>
      </w:r>
    </w:p>
    <w:p w:rsidR="006021AF" w:rsidRPr="00356503" w:rsidRDefault="006021AF" w:rsidP="006021AF">
      <w:pPr>
        <w:suppressAutoHyphens/>
        <w:spacing w:line="200" w:lineRule="atLeast"/>
        <w:jc w:val="both"/>
        <w:rPr>
          <w:rFonts w:cs="Calibri"/>
          <w:lang w:eastAsia="ar-SA"/>
        </w:rPr>
      </w:pPr>
    </w:p>
    <w:p w:rsidR="006021AF" w:rsidRPr="00356503" w:rsidRDefault="006021AF" w:rsidP="006021AF">
      <w:pPr>
        <w:suppressAutoHyphens/>
        <w:spacing w:line="200" w:lineRule="atLeast"/>
        <w:jc w:val="both"/>
        <w:rPr>
          <w:rFonts w:cs="Calibri"/>
          <w:lang w:eastAsia="ar-SA"/>
        </w:rPr>
      </w:pPr>
      <w:r w:rsidRPr="00356503">
        <w:rPr>
          <w:rFonts w:cs="Calibri"/>
          <w:b/>
          <w:bCs/>
          <w:lang w:eastAsia="ar-SA"/>
        </w:rPr>
        <w:t>Муниципальное учреждение Управление городского хозяйства г. Кинешмы, именуемое в дальнейшем «Заказчик»,</w:t>
      </w:r>
      <w:r w:rsidRPr="00356503">
        <w:rPr>
          <w:rFonts w:cs="Calibri"/>
          <w:lang w:eastAsia="ar-SA"/>
        </w:rPr>
        <w:t xml:space="preserve"> в лице </w:t>
      </w:r>
      <w:r>
        <w:rPr>
          <w:rFonts w:cs="Calibri"/>
          <w:lang w:eastAsia="ar-SA"/>
        </w:rPr>
        <w:t>_______________</w:t>
      </w:r>
      <w:r>
        <w:t xml:space="preserve">, </w:t>
      </w:r>
      <w:r w:rsidRPr="001110E4">
        <w:t xml:space="preserve">действующего на основании Устава, </w:t>
      </w:r>
      <w:r w:rsidRPr="00356503">
        <w:rPr>
          <w:rFonts w:cs="Calibri"/>
          <w:lang w:eastAsia="ar-SA"/>
        </w:rPr>
        <w:t xml:space="preserve">с одной стороны, и </w:t>
      </w:r>
      <w:r w:rsidRPr="00356503">
        <w:rPr>
          <w:rFonts w:eastAsia="Arial" w:cs="Calibri"/>
          <w:b/>
          <w:lang w:eastAsia="ar-SA"/>
        </w:rPr>
        <w:t>__________________________, именуемое в дальнейшем «Поставщик»,</w:t>
      </w:r>
      <w:r w:rsidRPr="00356503">
        <w:rPr>
          <w:rFonts w:eastAsia="Arial" w:cs="Calibri"/>
          <w:lang w:eastAsia="ar-SA"/>
        </w:rPr>
        <w:t xml:space="preserve"> в лице _____________________, действующего на основании ____________, с другой стороны, </w:t>
      </w:r>
      <w:r w:rsidRPr="00356503">
        <w:rPr>
          <w:rFonts w:cs="Calibri"/>
          <w:color w:val="000000"/>
          <w:spacing w:val="-1"/>
          <w:lang w:eastAsia="ar-SA"/>
        </w:rPr>
        <w:t>совместно именуемые «Стороны»,</w:t>
      </w:r>
      <w:r w:rsidRPr="00356503">
        <w:rPr>
          <w:rFonts w:cs="Calibri"/>
          <w:lang w:eastAsia="ar-SA"/>
        </w:rPr>
        <w:t xml:space="preserve"> составили настоящий акт о нижеследующем:</w:t>
      </w:r>
    </w:p>
    <w:p w:rsidR="006021AF" w:rsidRPr="00356503" w:rsidRDefault="006021AF" w:rsidP="006021AF">
      <w:pPr>
        <w:suppressAutoHyphens/>
        <w:spacing w:line="200" w:lineRule="atLeast"/>
        <w:jc w:val="both"/>
        <w:rPr>
          <w:rFonts w:cs="Calibri"/>
          <w:lang w:eastAsia="ar-SA"/>
        </w:rPr>
      </w:pPr>
    </w:p>
    <w:p w:rsidR="006021AF" w:rsidRPr="00356503" w:rsidRDefault="006021AF" w:rsidP="006021AF">
      <w:pPr>
        <w:suppressAutoHyphens/>
        <w:spacing w:line="200" w:lineRule="atLeast"/>
        <w:rPr>
          <w:rFonts w:cs="Calibri"/>
          <w:lang w:eastAsia="ar-SA"/>
        </w:rPr>
      </w:pPr>
      <w:r w:rsidRPr="00356503">
        <w:rPr>
          <w:rFonts w:cs="Calibri"/>
          <w:lang w:eastAsia="ar-SA"/>
        </w:rPr>
        <w:t>1. В соответствии с Контрактом №________________________ от «___»___________</w:t>
      </w:r>
      <w:r>
        <w:rPr>
          <w:rFonts w:cs="Calibri"/>
          <w:lang w:eastAsia="ar-SA"/>
        </w:rPr>
        <w:t>2017</w:t>
      </w:r>
      <w:r w:rsidRPr="00356503">
        <w:rPr>
          <w:rFonts w:cs="Calibri"/>
          <w:lang w:eastAsia="ar-SA"/>
        </w:rPr>
        <w:t xml:space="preserve"> г. Поставщик выполнил все обязательства по поставке Товара, а именно:</w:t>
      </w:r>
    </w:p>
    <w:p w:rsidR="006021AF" w:rsidRPr="00356503" w:rsidRDefault="006021AF" w:rsidP="006021A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021AF" w:rsidRPr="00356503" w:rsidRDefault="006021AF" w:rsidP="006021A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021AF" w:rsidRPr="00356503" w:rsidRDefault="006021AF" w:rsidP="006021AF">
      <w:pPr>
        <w:suppressAutoHyphens/>
        <w:spacing w:line="200" w:lineRule="atLeast"/>
        <w:rPr>
          <w:rFonts w:cs="Calibri"/>
          <w:lang w:eastAsia="ar-SA"/>
        </w:rPr>
      </w:pPr>
      <w:r w:rsidRPr="00356503">
        <w:rPr>
          <w:rFonts w:cs="Calibri"/>
          <w:lang w:eastAsia="ar-SA"/>
        </w:rPr>
        <w:t>2. Фактическое качество Товара и сопутствующих услуг соответствует (не соответствует) требованиям Контракта</w:t>
      </w:r>
    </w:p>
    <w:p w:rsidR="006021AF" w:rsidRPr="00356503" w:rsidRDefault="006021AF" w:rsidP="006021A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021AF" w:rsidRPr="00356503" w:rsidRDefault="006021AF" w:rsidP="006021AF">
      <w:pPr>
        <w:suppressAutoHyphens/>
        <w:spacing w:line="200" w:lineRule="atLeast"/>
        <w:jc w:val="both"/>
        <w:rPr>
          <w:rFonts w:cs="Calibri"/>
          <w:lang w:eastAsia="ar-SA"/>
        </w:rPr>
      </w:pPr>
    </w:p>
    <w:p w:rsidR="006021AF" w:rsidRPr="00356503" w:rsidRDefault="006021AF" w:rsidP="006021AF">
      <w:pPr>
        <w:suppressAutoHyphens/>
        <w:spacing w:line="200" w:lineRule="atLeast"/>
        <w:jc w:val="both"/>
        <w:rPr>
          <w:rFonts w:cs="Calibri"/>
          <w:lang w:eastAsia="ar-SA"/>
        </w:rPr>
      </w:pPr>
      <w:r w:rsidRPr="00356503">
        <w:rPr>
          <w:rFonts w:cs="Calibri"/>
          <w:lang w:eastAsia="ar-SA"/>
        </w:rPr>
        <w:t xml:space="preserve">3. Вышеуказанная поставка Товара согласно Контракту должна быть выполнена </w:t>
      </w:r>
      <w:r>
        <w:rPr>
          <w:rFonts w:cs="Calibri"/>
          <w:lang w:eastAsia="ar-SA"/>
        </w:rPr>
        <w:t xml:space="preserve">до </w:t>
      </w:r>
      <w:r w:rsidRPr="00356503">
        <w:rPr>
          <w:rFonts w:cs="Calibri"/>
          <w:lang w:eastAsia="ar-SA"/>
        </w:rPr>
        <w:t xml:space="preserve">«__»____________ </w:t>
      </w:r>
      <w:r>
        <w:rPr>
          <w:rFonts w:cs="Calibri"/>
          <w:lang w:eastAsia="ar-SA"/>
        </w:rPr>
        <w:t>2017</w:t>
      </w:r>
      <w:r w:rsidRPr="00356503">
        <w:rPr>
          <w:rFonts w:cs="Calibri"/>
          <w:lang w:eastAsia="ar-SA"/>
        </w:rPr>
        <w:t xml:space="preserve"> г., фактически выполнена «__»_________ </w:t>
      </w:r>
      <w:r>
        <w:rPr>
          <w:rFonts w:cs="Calibri"/>
          <w:lang w:eastAsia="ar-SA"/>
        </w:rPr>
        <w:t>2017</w:t>
      </w:r>
      <w:r w:rsidRPr="00356503">
        <w:rPr>
          <w:rFonts w:cs="Calibri"/>
          <w:lang w:eastAsia="ar-SA"/>
        </w:rPr>
        <w:t xml:space="preserve"> г.</w:t>
      </w:r>
    </w:p>
    <w:p w:rsidR="006021AF" w:rsidRPr="00356503" w:rsidRDefault="006021AF" w:rsidP="006021AF">
      <w:pPr>
        <w:suppressAutoHyphens/>
        <w:spacing w:line="200" w:lineRule="atLeast"/>
        <w:jc w:val="both"/>
        <w:rPr>
          <w:rFonts w:cs="Calibri"/>
          <w:lang w:eastAsia="ar-SA"/>
        </w:rPr>
      </w:pPr>
    </w:p>
    <w:p w:rsidR="006021AF" w:rsidRPr="00356503" w:rsidRDefault="006021AF" w:rsidP="006021AF">
      <w:pPr>
        <w:suppressAutoHyphens/>
        <w:spacing w:line="200" w:lineRule="atLeast"/>
        <w:jc w:val="both"/>
        <w:rPr>
          <w:rFonts w:cs="Calibri"/>
          <w:lang w:eastAsia="ar-SA"/>
        </w:rPr>
      </w:pPr>
      <w:r w:rsidRPr="00356503">
        <w:rPr>
          <w:rFonts w:cs="Calibri"/>
          <w:lang w:eastAsia="ar-SA"/>
        </w:rPr>
        <w:t>4. Недостатки Товара, сопутствующих услуг (выявлены, не выявлены)</w:t>
      </w:r>
    </w:p>
    <w:p w:rsidR="006021AF" w:rsidRPr="00356503" w:rsidRDefault="006021AF" w:rsidP="006021A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021AF" w:rsidRPr="00356503" w:rsidRDefault="006021AF" w:rsidP="006021A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021AF" w:rsidRPr="00356503" w:rsidRDefault="006021AF" w:rsidP="006021A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021AF" w:rsidRPr="00356503" w:rsidRDefault="006021AF" w:rsidP="006021A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021AF" w:rsidRPr="00356503" w:rsidRDefault="006021AF" w:rsidP="006021AF">
      <w:pPr>
        <w:suppressAutoHyphens/>
        <w:spacing w:line="200" w:lineRule="atLeast"/>
        <w:jc w:val="both"/>
        <w:rPr>
          <w:rFonts w:cs="Calibri"/>
          <w:lang w:eastAsia="ar-SA"/>
        </w:rPr>
      </w:pPr>
    </w:p>
    <w:p w:rsidR="006021AF" w:rsidRPr="00356503" w:rsidRDefault="006021AF" w:rsidP="006021AF">
      <w:pPr>
        <w:pBdr>
          <w:bottom w:val="single" w:sz="12" w:space="1" w:color="auto"/>
        </w:pBdr>
        <w:suppressAutoHyphens/>
        <w:spacing w:line="200" w:lineRule="atLeast"/>
        <w:jc w:val="both"/>
        <w:rPr>
          <w:rFonts w:cs="Calibri"/>
          <w:lang w:eastAsia="ar-SA"/>
        </w:rPr>
      </w:pPr>
      <w:r w:rsidRPr="00356503">
        <w:rPr>
          <w:rFonts w:cs="Calibri"/>
          <w:lang w:eastAsia="ar-SA"/>
        </w:rPr>
        <w:t xml:space="preserve">5. Результат </w:t>
      </w:r>
      <w:r>
        <w:rPr>
          <w:rFonts w:cs="Calibri"/>
          <w:lang w:eastAsia="ar-SA"/>
        </w:rPr>
        <w:t>приемки поставленного товара</w:t>
      </w:r>
      <w:r w:rsidRPr="00356503">
        <w:rPr>
          <w:rFonts w:cs="Calibri"/>
          <w:lang w:eastAsia="ar-SA"/>
        </w:rPr>
        <w:t xml:space="preserve"> по Контракту</w:t>
      </w:r>
    </w:p>
    <w:p w:rsidR="006021AF" w:rsidRDefault="006021AF" w:rsidP="006021AF">
      <w:pPr>
        <w:spacing w:line="276" w:lineRule="auto"/>
        <w:ind w:right="-285"/>
        <w:rPr>
          <w:b/>
          <w:lang w:eastAsia="en-US"/>
        </w:rPr>
      </w:pPr>
    </w:p>
    <w:p w:rsidR="006021AF" w:rsidRDefault="006021AF" w:rsidP="006021AF">
      <w:pPr>
        <w:spacing w:line="276" w:lineRule="auto"/>
        <w:ind w:right="-285"/>
        <w:rPr>
          <w:b/>
          <w:lang w:eastAsia="en-US"/>
        </w:rPr>
      </w:pPr>
    </w:p>
    <w:p w:rsidR="006021AF" w:rsidRPr="001110E4" w:rsidRDefault="006021AF" w:rsidP="006021AF">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6021AF" w:rsidRPr="001110E4" w:rsidRDefault="006021AF" w:rsidP="006021AF">
      <w:pPr>
        <w:jc w:val="both"/>
        <w:rPr>
          <w:b/>
        </w:rPr>
      </w:pPr>
      <w:r w:rsidRPr="001110E4">
        <w:rPr>
          <w:b/>
        </w:rPr>
        <w:t xml:space="preserve">Начальник ______________________________________________ </w:t>
      </w:r>
      <w:r>
        <w:rPr>
          <w:b/>
        </w:rPr>
        <w:t>А.В. Коровкин</w:t>
      </w:r>
    </w:p>
    <w:p w:rsidR="006021AF" w:rsidRPr="001110E4" w:rsidRDefault="006021AF" w:rsidP="006021AF">
      <w:pPr>
        <w:jc w:val="both"/>
        <w:rPr>
          <w:b/>
        </w:rPr>
      </w:pPr>
      <w:r w:rsidRPr="001110E4">
        <w:rPr>
          <w:b/>
        </w:rPr>
        <w:t>М.п.</w:t>
      </w:r>
    </w:p>
    <w:p w:rsidR="006021AF" w:rsidRDefault="006021AF" w:rsidP="006021AF">
      <w:pPr>
        <w:ind w:right="-285"/>
        <w:jc w:val="both"/>
        <w:rPr>
          <w:b/>
          <w:bCs/>
        </w:rPr>
      </w:pPr>
    </w:p>
    <w:p w:rsidR="006021AF" w:rsidRDefault="006021AF" w:rsidP="006021AF">
      <w:pPr>
        <w:ind w:right="-285"/>
        <w:jc w:val="both"/>
        <w:rPr>
          <w:b/>
          <w:bCs/>
        </w:rPr>
      </w:pPr>
      <w:r w:rsidRPr="001110E4">
        <w:rPr>
          <w:b/>
          <w:bCs/>
        </w:rPr>
        <w:t>Поставщик:</w:t>
      </w:r>
    </w:p>
    <w:p w:rsidR="006021AF" w:rsidRPr="005019AF" w:rsidRDefault="006021AF" w:rsidP="006021AF">
      <w:pPr>
        <w:ind w:right="-285"/>
        <w:jc w:val="both"/>
        <w:rPr>
          <w:b/>
          <w:bCs/>
        </w:rPr>
      </w:pPr>
      <w:r w:rsidRPr="001110E4">
        <w:rPr>
          <w:b/>
        </w:rPr>
        <w:t>Поставщик:</w:t>
      </w:r>
      <w:r w:rsidRPr="001110E4">
        <w:t>_______________________________________________</w:t>
      </w:r>
    </w:p>
    <w:p w:rsidR="006021AF" w:rsidRDefault="006021AF" w:rsidP="006021AF">
      <w:pPr>
        <w:tabs>
          <w:tab w:val="left" w:pos="0"/>
          <w:tab w:val="left" w:pos="6105"/>
        </w:tabs>
        <w:ind w:right="-285"/>
        <w:jc w:val="both"/>
        <w:rPr>
          <w:sz w:val="28"/>
          <w:szCs w:val="28"/>
        </w:rPr>
      </w:pPr>
      <w:r w:rsidRPr="001110E4">
        <w:rPr>
          <w:b/>
        </w:rPr>
        <w:t>М.п.</w:t>
      </w:r>
    </w:p>
    <w:p w:rsidR="006021AF" w:rsidRDefault="006021AF" w:rsidP="006021AF"/>
    <w:p w:rsidR="006E7EB6" w:rsidRPr="00B211D2" w:rsidRDefault="006E7EB6" w:rsidP="00856C84">
      <w:pPr>
        <w:tabs>
          <w:tab w:val="left" w:pos="567"/>
          <w:tab w:val="left" w:pos="709"/>
        </w:tabs>
        <w:ind w:left="7082" w:right="54" w:hanging="561"/>
        <w:jc w:val="both"/>
      </w:pP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f"/>
                <w:rFonts w:ascii="Times New Roman" w:hAnsi="Times New Roman" w:cs="Times New Roman"/>
              </w:rPr>
            </w:pPr>
            <w:r w:rsidRPr="00C87F41">
              <w:rPr>
                <w:rStyle w:val="af"/>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f"/>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f"/>
                <w:rFonts w:ascii="Times New Roman" w:hAnsi="Times New Roman" w:cs="Times New Roman"/>
              </w:rPr>
            </w:pPr>
            <w:r w:rsidRPr="00C87F41">
              <w:rPr>
                <w:rStyle w:val="af"/>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D0482A"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на поставку </w:t>
      </w:r>
      <w:r w:rsidR="00D0482A" w:rsidRPr="00D0482A">
        <w:rPr>
          <w:b/>
          <w:szCs w:val="24"/>
          <w:u w:val="single"/>
        </w:rPr>
        <w:t>масел, смазочных материалов для пил и триммеров</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6"/>
        <w:gridCol w:w="1985"/>
        <w:gridCol w:w="992"/>
        <w:gridCol w:w="1419"/>
        <w:gridCol w:w="4394"/>
        <w:gridCol w:w="3684"/>
      </w:tblGrid>
      <w:tr w:rsidR="00295F75" w:rsidTr="00295F75">
        <w:trPr>
          <w:trHeight w:val="374"/>
        </w:trPr>
        <w:tc>
          <w:tcPr>
            <w:tcW w:w="721"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п/п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295F75">
        <w:trPr>
          <w:trHeight w:val="27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Ед.изм.</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295F75">
        <w:trPr>
          <w:trHeight w:val="271"/>
        </w:trPr>
        <w:tc>
          <w:tcPr>
            <w:tcW w:w="721"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Default="00295F75">
            <w:pPr>
              <w:rPr>
                <w:snapToGrid w:val="0"/>
                <w:color w:val="000000"/>
                <w:sz w:val="22"/>
                <w:szCs w:val="22"/>
              </w:rPr>
            </w:pPr>
            <w:r>
              <w:rPr>
                <w:i/>
                <w:sz w:val="20"/>
                <w:szCs w:val="20"/>
              </w:rPr>
              <w:t>согласен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295F75" w:rsidRPr="00C87F41" w:rsidRDefault="00295F75" w:rsidP="00295F75">
      <w:pPr>
        <w:pStyle w:val="22"/>
        <w:tabs>
          <w:tab w:val="clear" w:pos="1260"/>
        </w:tabs>
        <w:rPr>
          <w:b/>
          <w:sz w:val="22"/>
          <w:szCs w:val="22"/>
          <w:u w:val="single"/>
        </w:rPr>
      </w:pPr>
    </w:p>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CB3" w:rsidRDefault="00A37CB3" w:rsidP="00757FBD">
      <w:r>
        <w:separator/>
      </w:r>
    </w:p>
  </w:endnote>
  <w:endnote w:type="continuationSeparator" w:id="1">
    <w:p w:rsidR="00A37CB3" w:rsidRDefault="00A37CB3" w:rsidP="00757FBD">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CB3" w:rsidRDefault="00A37CB3" w:rsidP="00757FBD">
      <w:r>
        <w:separator/>
      </w:r>
    </w:p>
  </w:footnote>
  <w:footnote w:type="continuationSeparator" w:id="1">
    <w:p w:rsidR="00A37CB3" w:rsidRDefault="00A37CB3"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879"/>
    <w:rsid w:val="000B3E8A"/>
    <w:rsid w:val="000B4E0F"/>
    <w:rsid w:val="000B6FBA"/>
    <w:rsid w:val="000B7638"/>
    <w:rsid w:val="000C2288"/>
    <w:rsid w:val="000C2EAA"/>
    <w:rsid w:val="000C433E"/>
    <w:rsid w:val="000C667C"/>
    <w:rsid w:val="000C717F"/>
    <w:rsid w:val="000C7AF6"/>
    <w:rsid w:val="000D32C8"/>
    <w:rsid w:val="000E0CEA"/>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4D74"/>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4BBD"/>
    <w:rsid w:val="001B621A"/>
    <w:rsid w:val="001C1B85"/>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1FC"/>
    <w:rsid w:val="00235C15"/>
    <w:rsid w:val="00237149"/>
    <w:rsid w:val="00240CFC"/>
    <w:rsid w:val="0024103F"/>
    <w:rsid w:val="00241224"/>
    <w:rsid w:val="002478C5"/>
    <w:rsid w:val="00247A9E"/>
    <w:rsid w:val="00247CB9"/>
    <w:rsid w:val="00254196"/>
    <w:rsid w:val="00254939"/>
    <w:rsid w:val="00254AF5"/>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169C"/>
    <w:rsid w:val="002920E8"/>
    <w:rsid w:val="002928C5"/>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5F65"/>
    <w:rsid w:val="003608F5"/>
    <w:rsid w:val="00363AA4"/>
    <w:rsid w:val="00363AA6"/>
    <w:rsid w:val="0036426B"/>
    <w:rsid w:val="00364535"/>
    <w:rsid w:val="0036469D"/>
    <w:rsid w:val="00364A6B"/>
    <w:rsid w:val="00364B89"/>
    <w:rsid w:val="00366D7F"/>
    <w:rsid w:val="00370E42"/>
    <w:rsid w:val="00370F61"/>
    <w:rsid w:val="00371EE7"/>
    <w:rsid w:val="00372221"/>
    <w:rsid w:val="003736AF"/>
    <w:rsid w:val="0037416A"/>
    <w:rsid w:val="00374EA4"/>
    <w:rsid w:val="0037749E"/>
    <w:rsid w:val="00377805"/>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1E1C"/>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4EEF"/>
    <w:rsid w:val="00445323"/>
    <w:rsid w:val="00445CD2"/>
    <w:rsid w:val="00446F1E"/>
    <w:rsid w:val="00450722"/>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ADF"/>
    <w:rsid w:val="004D0DE1"/>
    <w:rsid w:val="004D1AFC"/>
    <w:rsid w:val="004D3BDD"/>
    <w:rsid w:val="004D415E"/>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87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D5B3C"/>
    <w:rsid w:val="005D76BC"/>
    <w:rsid w:val="005D791D"/>
    <w:rsid w:val="005E1244"/>
    <w:rsid w:val="005E4EE1"/>
    <w:rsid w:val="005E78DC"/>
    <w:rsid w:val="005F0B9A"/>
    <w:rsid w:val="005F2AD9"/>
    <w:rsid w:val="005F2BC2"/>
    <w:rsid w:val="005F6982"/>
    <w:rsid w:val="00600EC0"/>
    <w:rsid w:val="006021AF"/>
    <w:rsid w:val="00602BD6"/>
    <w:rsid w:val="00604119"/>
    <w:rsid w:val="006065FC"/>
    <w:rsid w:val="00606748"/>
    <w:rsid w:val="00610772"/>
    <w:rsid w:val="006107EA"/>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0EC1"/>
    <w:rsid w:val="00681970"/>
    <w:rsid w:val="00681DD2"/>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3369"/>
    <w:rsid w:val="006E41A9"/>
    <w:rsid w:val="006E7EB6"/>
    <w:rsid w:val="006F0D09"/>
    <w:rsid w:val="006F2FAD"/>
    <w:rsid w:val="006F34A8"/>
    <w:rsid w:val="006F5037"/>
    <w:rsid w:val="00700D0A"/>
    <w:rsid w:val="00701D21"/>
    <w:rsid w:val="0070224D"/>
    <w:rsid w:val="00702E33"/>
    <w:rsid w:val="007048DC"/>
    <w:rsid w:val="00704D2C"/>
    <w:rsid w:val="00706192"/>
    <w:rsid w:val="00710D51"/>
    <w:rsid w:val="0071453D"/>
    <w:rsid w:val="0071679F"/>
    <w:rsid w:val="00717956"/>
    <w:rsid w:val="00722F47"/>
    <w:rsid w:val="00723BD4"/>
    <w:rsid w:val="007246DE"/>
    <w:rsid w:val="007252FB"/>
    <w:rsid w:val="00735C56"/>
    <w:rsid w:val="007377CA"/>
    <w:rsid w:val="00742EDB"/>
    <w:rsid w:val="007437AC"/>
    <w:rsid w:val="00746D24"/>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56C84"/>
    <w:rsid w:val="00862F4F"/>
    <w:rsid w:val="00864066"/>
    <w:rsid w:val="00864234"/>
    <w:rsid w:val="00864572"/>
    <w:rsid w:val="008651EE"/>
    <w:rsid w:val="00866919"/>
    <w:rsid w:val="00867895"/>
    <w:rsid w:val="0087455C"/>
    <w:rsid w:val="0087531D"/>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BC7"/>
    <w:rsid w:val="008B5D51"/>
    <w:rsid w:val="008B64B8"/>
    <w:rsid w:val="008B7261"/>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5842"/>
    <w:rsid w:val="0090242D"/>
    <w:rsid w:val="0090351D"/>
    <w:rsid w:val="00903DBE"/>
    <w:rsid w:val="00903E2C"/>
    <w:rsid w:val="0090416D"/>
    <w:rsid w:val="0090604E"/>
    <w:rsid w:val="00907500"/>
    <w:rsid w:val="00910BB0"/>
    <w:rsid w:val="00910FE3"/>
    <w:rsid w:val="009116F3"/>
    <w:rsid w:val="00913197"/>
    <w:rsid w:val="00914558"/>
    <w:rsid w:val="00915225"/>
    <w:rsid w:val="00921963"/>
    <w:rsid w:val="00923A97"/>
    <w:rsid w:val="009253F2"/>
    <w:rsid w:val="00930250"/>
    <w:rsid w:val="00931535"/>
    <w:rsid w:val="0093278C"/>
    <w:rsid w:val="009348FD"/>
    <w:rsid w:val="00934AD9"/>
    <w:rsid w:val="00934CA8"/>
    <w:rsid w:val="00937445"/>
    <w:rsid w:val="009442EC"/>
    <w:rsid w:val="00944EAC"/>
    <w:rsid w:val="00944FFB"/>
    <w:rsid w:val="009477C3"/>
    <w:rsid w:val="00950088"/>
    <w:rsid w:val="00951AA3"/>
    <w:rsid w:val="00955704"/>
    <w:rsid w:val="00956803"/>
    <w:rsid w:val="00957933"/>
    <w:rsid w:val="0096169D"/>
    <w:rsid w:val="00961DB0"/>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40FE"/>
    <w:rsid w:val="009E594E"/>
    <w:rsid w:val="009E5B20"/>
    <w:rsid w:val="009F3643"/>
    <w:rsid w:val="009F3B34"/>
    <w:rsid w:val="00A000D5"/>
    <w:rsid w:val="00A025CE"/>
    <w:rsid w:val="00A02756"/>
    <w:rsid w:val="00A029C1"/>
    <w:rsid w:val="00A04EB2"/>
    <w:rsid w:val="00A07844"/>
    <w:rsid w:val="00A07947"/>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37CB3"/>
    <w:rsid w:val="00A41A50"/>
    <w:rsid w:val="00A4464A"/>
    <w:rsid w:val="00A47067"/>
    <w:rsid w:val="00A506E3"/>
    <w:rsid w:val="00A520E2"/>
    <w:rsid w:val="00A52EDF"/>
    <w:rsid w:val="00A5527A"/>
    <w:rsid w:val="00A56801"/>
    <w:rsid w:val="00A571F2"/>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F1275"/>
    <w:rsid w:val="00AF272B"/>
    <w:rsid w:val="00AF2DBD"/>
    <w:rsid w:val="00AF47D6"/>
    <w:rsid w:val="00AF50EB"/>
    <w:rsid w:val="00AF535B"/>
    <w:rsid w:val="00AF7DC4"/>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476"/>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27FDB"/>
    <w:rsid w:val="00C30B98"/>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7F41"/>
    <w:rsid w:val="00C92E88"/>
    <w:rsid w:val="00C95E44"/>
    <w:rsid w:val="00C978C2"/>
    <w:rsid w:val="00CA06B9"/>
    <w:rsid w:val="00CA12EF"/>
    <w:rsid w:val="00CA2FD5"/>
    <w:rsid w:val="00CA3DC4"/>
    <w:rsid w:val="00CA4D76"/>
    <w:rsid w:val="00CA6591"/>
    <w:rsid w:val="00CA708A"/>
    <w:rsid w:val="00CA7D64"/>
    <w:rsid w:val="00CB1443"/>
    <w:rsid w:val="00CB59FB"/>
    <w:rsid w:val="00CB79B5"/>
    <w:rsid w:val="00CB7DF9"/>
    <w:rsid w:val="00CC0599"/>
    <w:rsid w:val="00CC3E73"/>
    <w:rsid w:val="00CC45F6"/>
    <w:rsid w:val="00CC489B"/>
    <w:rsid w:val="00CC59D1"/>
    <w:rsid w:val="00CC5E07"/>
    <w:rsid w:val="00CD289F"/>
    <w:rsid w:val="00CD6D88"/>
    <w:rsid w:val="00CE3F2F"/>
    <w:rsid w:val="00CE5518"/>
    <w:rsid w:val="00CE6FA7"/>
    <w:rsid w:val="00CF18D0"/>
    <w:rsid w:val="00CF1DD7"/>
    <w:rsid w:val="00CF23BF"/>
    <w:rsid w:val="00CF5320"/>
    <w:rsid w:val="00CF6631"/>
    <w:rsid w:val="00CF6D9E"/>
    <w:rsid w:val="00CF74EB"/>
    <w:rsid w:val="00D01EED"/>
    <w:rsid w:val="00D02E5C"/>
    <w:rsid w:val="00D0482A"/>
    <w:rsid w:val="00D0675E"/>
    <w:rsid w:val="00D075C1"/>
    <w:rsid w:val="00D1024C"/>
    <w:rsid w:val="00D13159"/>
    <w:rsid w:val="00D15DB1"/>
    <w:rsid w:val="00D165DC"/>
    <w:rsid w:val="00D20170"/>
    <w:rsid w:val="00D22DF2"/>
    <w:rsid w:val="00D25781"/>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5B5A"/>
    <w:rsid w:val="00D70DF7"/>
    <w:rsid w:val="00D71032"/>
    <w:rsid w:val="00D75443"/>
    <w:rsid w:val="00D75A74"/>
    <w:rsid w:val="00D83797"/>
    <w:rsid w:val="00D84EE4"/>
    <w:rsid w:val="00D87F69"/>
    <w:rsid w:val="00D915FF"/>
    <w:rsid w:val="00D92F8B"/>
    <w:rsid w:val="00D933C7"/>
    <w:rsid w:val="00D93685"/>
    <w:rsid w:val="00D938B6"/>
    <w:rsid w:val="00D947C6"/>
    <w:rsid w:val="00D94CB2"/>
    <w:rsid w:val="00DA2A1C"/>
    <w:rsid w:val="00DA565A"/>
    <w:rsid w:val="00DB00A0"/>
    <w:rsid w:val="00DB04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E010AA"/>
    <w:rsid w:val="00E06A5B"/>
    <w:rsid w:val="00E06D13"/>
    <w:rsid w:val="00E077BF"/>
    <w:rsid w:val="00E07FFA"/>
    <w:rsid w:val="00E100CE"/>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3719"/>
    <w:rsid w:val="00E93B00"/>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E2"/>
    <w:rsid w:val="00ED5DFF"/>
    <w:rsid w:val="00EE06BD"/>
    <w:rsid w:val="00EE19B3"/>
    <w:rsid w:val="00EE42D7"/>
    <w:rsid w:val="00EE53AC"/>
    <w:rsid w:val="00EF0495"/>
    <w:rsid w:val="00EF1F44"/>
    <w:rsid w:val="00EF1FC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094"/>
    <w:rsid w:val="00F97272"/>
    <w:rsid w:val="00F975CC"/>
    <w:rsid w:val="00FA0F10"/>
    <w:rsid w:val="00FA3C60"/>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link w:val="a7"/>
    <w:rsid w:val="005D5314"/>
    <w:rPr>
      <w:szCs w:val="20"/>
    </w:rPr>
  </w:style>
  <w:style w:type="paragraph" w:styleId="a8">
    <w:name w:val="Body Text Indent"/>
    <w:basedOn w:val="a"/>
    <w:link w:val="a9"/>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a">
    <w:name w:val="Hyperlink"/>
    <w:basedOn w:val="a0"/>
    <w:rsid w:val="0028059C"/>
    <w:rPr>
      <w:color w:val="0000FF"/>
      <w:u w:val="single"/>
    </w:rPr>
  </w:style>
  <w:style w:type="table" w:styleId="ab">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c">
    <w:name w:val="Balloon Text"/>
    <w:basedOn w:val="a"/>
    <w:link w:val="ad"/>
    <w:rsid w:val="00340D4C"/>
    <w:rPr>
      <w:rFonts w:ascii="Tahoma" w:hAnsi="Tahoma" w:cs="Tahoma"/>
      <w:sz w:val="16"/>
      <w:szCs w:val="16"/>
    </w:rPr>
  </w:style>
  <w:style w:type="character" w:customStyle="1" w:styleId="ad">
    <w:name w:val="Текст выноски Знак"/>
    <w:basedOn w:val="a0"/>
    <w:link w:val="ac"/>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e">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f">
    <w:name w:val="Основной шрифт"/>
    <w:rsid w:val="002C04CD"/>
  </w:style>
  <w:style w:type="paragraph" w:styleId="af0">
    <w:name w:val="header"/>
    <w:basedOn w:val="a"/>
    <w:link w:val="af1"/>
    <w:rsid w:val="00207ED2"/>
    <w:pPr>
      <w:tabs>
        <w:tab w:val="center" w:pos="4153"/>
        <w:tab w:val="right" w:pos="8306"/>
      </w:tabs>
    </w:pPr>
    <w:rPr>
      <w:sz w:val="20"/>
      <w:szCs w:val="20"/>
    </w:rPr>
  </w:style>
  <w:style w:type="character" w:customStyle="1" w:styleId="af1">
    <w:name w:val="Верхний колонтитул Знак"/>
    <w:basedOn w:val="a0"/>
    <w:link w:val="af0"/>
    <w:rsid w:val="00207ED2"/>
  </w:style>
  <w:style w:type="paragraph" w:customStyle="1" w:styleId="af2">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3"/>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3">
    <w:name w:val="List"/>
    <w:basedOn w:val="a"/>
    <w:rsid w:val="00817ABB"/>
    <w:pPr>
      <w:ind w:left="283" w:hanging="283"/>
      <w:contextualSpacing/>
    </w:pPr>
  </w:style>
  <w:style w:type="paragraph" w:styleId="af4">
    <w:name w:val="Document Map"/>
    <w:basedOn w:val="a"/>
    <w:link w:val="af5"/>
    <w:rsid w:val="002A5B0E"/>
    <w:rPr>
      <w:rFonts w:ascii="Tahoma" w:hAnsi="Tahoma" w:cs="Tahoma"/>
      <w:sz w:val="16"/>
      <w:szCs w:val="16"/>
    </w:rPr>
  </w:style>
  <w:style w:type="character" w:customStyle="1" w:styleId="af5">
    <w:name w:val="Схема документа Знак"/>
    <w:basedOn w:val="a0"/>
    <w:link w:val="af4"/>
    <w:rsid w:val="002A5B0E"/>
    <w:rPr>
      <w:rFonts w:ascii="Tahoma" w:hAnsi="Tahoma" w:cs="Tahoma"/>
      <w:sz w:val="16"/>
      <w:szCs w:val="16"/>
    </w:rPr>
  </w:style>
  <w:style w:type="paragraph" w:customStyle="1" w:styleId="af6">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7">
    <w:name w:val="List Paragraph"/>
    <w:basedOn w:val="a"/>
    <w:uiPriority w:val="34"/>
    <w:qFormat/>
    <w:rsid w:val="0065643D"/>
    <w:pPr>
      <w:ind w:left="720" w:firstLine="709"/>
      <w:contextualSpacing/>
      <w:jc w:val="both"/>
    </w:pPr>
  </w:style>
  <w:style w:type="paragraph" w:styleId="af8">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9">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a">
    <w:name w:val="footer"/>
    <w:basedOn w:val="a"/>
    <w:link w:val="afb"/>
    <w:rsid w:val="00757FBD"/>
    <w:pPr>
      <w:tabs>
        <w:tab w:val="center" w:pos="4677"/>
        <w:tab w:val="right" w:pos="9355"/>
      </w:tabs>
    </w:pPr>
  </w:style>
  <w:style w:type="character" w:customStyle="1" w:styleId="afb">
    <w:name w:val="Нижний колонтитул Знак"/>
    <w:basedOn w:val="a0"/>
    <w:link w:val="afa"/>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c">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d">
    <w:name w:val="Гипертекстовая ссылка"/>
    <w:basedOn w:val="a0"/>
    <w:uiPriority w:val="99"/>
    <w:rsid w:val="00D37CDF"/>
    <w:rPr>
      <w:color w:val="106BBE"/>
    </w:rPr>
  </w:style>
  <w:style w:type="paragraph" w:customStyle="1" w:styleId="afe">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
    <w:name w:val="Информация об изменениях документа"/>
    <w:basedOn w:val="afe"/>
    <w:next w:val="a"/>
    <w:uiPriority w:val="99"/>
    <w:rsid w:val="00D37CDF"/>
    <w:rPr>
      <w:i/>
      <w:iCs/>
    </w:rPr>
  </w:style>
  <w:style w:type="paragraph" w:customStyle="1" w:styleId="aff0">
    <w:name w:val="Прижатый влево"/>
    <w:basedOn w:val="a"/>
    <w:next w:val="a"/>
    <w:uiPriority w:val="99"/>
    <w:rsid w:val="007048DC"/>
    <w:pPr>
      <w:autoSpaceDE w:val="0"/>
      <w:autoSpaceDN w:val="0"/>
      <w:adjustRightInd w:val="0"/>
    </w:pPr>
    <w:rPr>
      <w:rFonts w:ascii="Arial" w:hAnsi="Arial" w:cs="Arial"/>
    </w:rPr>
  </w:style>
  <w:style w:type="character" w:customStyle="1" w:styleId="a9">
    <w:name w:val="Основной текст с отступом Знак"/>
    <w:basedOn w:val="a0"/>
    <w:link w:val="a8"/>
    <w:rsid w:val="00856C84"/>
    <w:rPr>
      <w:sz w:val="28"/>
      <w:szCs w:val="24"/>
    </w:rPr>
  </w:style>
  <w:style w:type="paragraph" w:styleId="aff1">
    <w:name w:val="Normal (Web)"/>
    <w:basedOn w:val="a"/>
    <w:rsid w:val="00EF1FC4"/>
    <w:pPr>
      <w:suppressAutoHyphens/>
      <w:spacing w:before="280" w:after="280"/>
    </w:pPr>
    <w:rPr>
      <w:lang w:eastAsia="zh-CN"/>
    </w:rPr>
  </w:style>
  <w:style w:type="character" w:customStyle="1" w:styleId="a7">
    <w:name w:val="Основной текст Знак"/>
    <w:basedOn w:val="a0"/>
    <w:link w:val="a6"/>
    <w:rsid w:val="006021A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inaolg@mail.ru" TargetMode="External"/><Relationship Id="rId13" Type="http://schemas.openxmlformats.org/officeDocument/2006/relationships/hyperlink" Target="garantF1://10008000.289" TargetMode="External"/><Relationship Id="rId18" Type="http://schemas.openxmlformats.org/officeDocument/2006/relationships/hyperlink" Target="garantF1://10800200.284301" TargetMode="External"/><Relationship Id="rId3" Type="http://schemas.openxmlformats.org/officeDocument/2006/relationships/styles" Target="styles.xml"/><Relationship Id="rId21" Type="http://schemas.openxmlformats.org/officeDocument/2006/relationships/hyperlink" Target="consultantplus://offline/main?base=MLAW;n=129338;fld=134;dst=100180" TargetMode="Externa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hyperlink" Target="garantF1://12025267.192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8000.2911" TargetMode="External"/><Relationship Id="rId20" Type="http://schemas.openxmlformats.org/officeDocument/2006/relationships/hyperlink" Target="consultantplus://offline/main?base=LAW;n=116659;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5" Type="http://schemas.openxmlformats.org/officeDocument/2006/relationships/webSettings" Target="webSettings.xml"/><Relationship Id="rId15" Type="http://schemas.openxmlformats.org/officeDocument/2006/relationships/hyperlink" Target="garantF1://10008000.291" TargetMode="External"/><Relationship Id="rId23" Type="http://schemas.openxmlformats.org/officeDocument/2006/relationships/theme" Target="theme/theme1.xm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mailto:mzakaz3@admkineshma.ru" TargetMode="External"/><Relationship Id="rId14" Type="http://schemas.openxmlformats.org/officeDocument/2006/relationships/hyperlink" Target="garantF1://10008000.2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8782-E70A-4D9A-92BA-DE76E360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8448</Words>
  <Characters>48155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56491</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Отдел муниципального заказа</cp:lastModifiedBy>
  <cp:revision>13</cp:revision>
  <cp:lastPrinted>2017-04-21T11:40:00Z</cp:lastPrinted>
  <dcterms:created xsi:type="dcterms:W3CDTF">2017-03-16T13:06:00Z</dcterms:created>
  <dcterms:modified xsi:type="dcterms:W3CDTF">2017-04-21T11:43:00Z</dcterms:modified>
</cp:coreProperties>
</file>