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5F2D" w:rsidRPr="00835544" w:rsidRDefault="00C05F2D" w:rsidP="00C05F2D">
      <w:pPr>
        <w:spacing w:line="0" w:lineRule="atLeast"/>
        <w:jc w:val="center"/>
        <w:rPr>
          <w:rFonts w:eastAsia="Calibri"/>
          <w:b/>
          <w:lang w:eastAsia="en-US"/>
        </w:rPr>
      </w:pPr>
      <w:r w:rsidRPr="00835544">
        <w:rPr>
          <w:rFonts w:eastAsia="Calibri"/>
          <w:b/>
          <w:lang w:eastAsia="en-US"/>
        </w:rPr>
        <w:t>Объявление</w:t>
      </w:r>
    </w:p>
    <w:p w:rsidR="00C05F2D" w:rsidRPr="0057486E" w:rsidRDefault="00C05F2D" w:rsidP="00C05F2D">
      <w:pPr>
        <w:ind w:firstLine="708"/>
        <w:jc w:val="both"/>
        <w:rPr>
          <w:rFonts w:eastAsia="Calibri"/>
          <w:lang w:eastAsia="en-US"/>
        </w:rPr>
      </w:pPr>
      <w:proofErr w:type="gramStart"/>
      <w:r w:rsidRPr="0057486E">
        <w:rPr>
          <w:rFonts w:eastAsia="Calibri"/>
          <w:lang w:eastAsia="en-US"/>
        </w:rPr>
        <w:t>В соответствии с Решением Кинешемской городской Думы Ивановской области от 30.01.2008г. № 42/387 «О порядке освобождения земельных участков на территории городского округа Кинешма» Администрация городского округа Кинешма уведомляет владельца хозяйственной постройки, установленной у дома № 9 по  ул. 2-я Морская (у д. 71 по ул. им. Пирогова) в г. Кинешма Ивановской области, о необходимости убрать указанное выше некапитальное сооружение (сарай</w:t>
      </w:r>
      <w:proofErr w:type="gramEnd"/>
      <w:r w:rsidRPr="0057486E">
        <w:rPr>
          <w:rFonts w:eastAsia="Calibri"/>
          <w:lang w:eastAsia="en-US"/>
        </w:rPr>
        <w:t xml:space="preserve">) </w:t>
      </w:r>
      <w:r w:rsidRPr="0023517F">
        <w:rPr>
          <w:rFonts w:eastAsia="Calibri"/>
          <w:b/>
          <w:u w:val="single"/>
          <w:lang w:eastAsia="en-US"/>
        </w:rPr>
        <w:t>в срок до 29.01.2020.</w:t>
      </w:r>
    </w:p>
    <w:p w:rsidR="00C05F2D" w:rsidRPr="0057486E" w:rsidRDefault="00C05F2D" w:rsidP="00C05F2D">
      <w:pPr>
        <w:ind w:firstLine="708"/>
        <w:jc w:val="both"/>
        <w:rPr>
          <w:rFonts w:eastAsia="Calibri"/>
          <w:lang w:eastAsia="en-US"/>
        </w:rPr>
      </w:pPr>
      <w:r w:rsidRPr="0057486E">
        <w:rPr>
          <w:rFonts w:eastAsia="Calibri"/>
          <w:lang w:eastAsia="en-US"/>
        </w:rPr>
        <w:t>В противном случае администрацией городского округа Кинешма будут приняты меры по принудительному освобождению занятого земельного участка.</w:t>
      </w:r>
    </w:p>
    <w:p w:rsidR="00C05F2D" w:rsidRPr="0057486E" w:rsidRDefault="00C05F2D" w:rsidP="00C05F2D">
      <w:pPr>
        <w:jc w:val="both"/>
        <w:rPr>
          <w:rFonts w:eastAsia="Calibri"/>
          <w:lang w:eastAsia="en-US"/>
        </w:rPr>
      </w:pPr>
    </w:p>
    <w:p w:rsidR="00C05F2D" w:rsidRPr="0057486E" w:rsidRDefault="00C05F2D" w:rsidP="00C05F2D">
      <w:pPr>
        <w:jc w:val="right"/>
        <w:rPr>
          <w:rFonts w:eastAsia="Calibri"/>
          <w:b/>
          <w:lang w:eastAsia="en-US"/>
        </w:rPr>
      </w:pPr>
      <w:r w:rsidRPr="0057486E">
        <w:rPr>
          <w:rFonts w:eastAsia="Calibri"/>
          <w:b/>
          <w:lang w:eastAsia="en-US"/>
        </w:rPr>
        <w:t>22.01.2020г.</w:t>
      </w:r>
    </w:p>
    <w:p w:rsidR="00C05F2D" w:rsidRPr="0057486E" w:rsidRDefault="00C05F2D" w:rsidP="00C05F2D">
      <w:pPr>
        <w:jc w:val="both"/>
        <w:rPr>
          <w:rFonts w:eastAsia="Calibri"/>
          <w:lang w:eastAsia="en-US"/>
        </w:rPr>
      </w:pPr>
    </w:p>
    <w:p w:rsidR="00C05F2D" w:rsidRPr="0057486E" w:rsidRDefault="00C05F2D" w:rsidP="00C05F2D">
      <w:pPr>
        <w:jc w:val="both"/>
        <w:rPr>
          <w:b/>
        </w:rPr>
      </w:pPr>
      <w:r w:rsidRPr="0057486E">
        <w:rPr>
          <w:rFonts w:eastAsia="Calibri"/>
          <w:b/>
          <w:lang w:eastAsia="en-US"/>
        </w:rPr>
        <w:t>Тел. 5-71-95</w:t>
      </w:r>
    </w:p>
    <w:p w:rsidR="000A7899" w:rsidRDefault="000A7899">
      <w:pPr>
        <w:rPr>
          <w:noProof/>
        </w:rPr>
      </w:pPr>
    </w:p>
    <w:p w:rsidR="000A7899" w:rsidRDefault="000A7899">
      <w:pPr>
        <w:rPr>
          <w:noProof/>
        </w:rPr>
      </w:pPr>
    </w:p>
    <w:p w:rsidR="000A7899" w:rsidRDefault="000A7899">
      <w:pPr>
        <w:rPr>
          <w:noProof/>
        </w:rPr>
      </w:pPr>
    </w:p>
    <w:p w:rsidR="000A7899" w:rsidRDefault="000A7899">
      <w:pPr>
        <w:rPr>
          <w:noProof/>
        </w:rPr>
      </w:pPr>
    </w:p>
    <w:p w:rsidR="000A7899" w:rsidRDefault="000A7899">
      <w:pPr>
        <w:rPr>
          <w:noProof/>
        </w:rPr>
      </w:pPr>
    </w:p>
    <w:p w:rsidR="000A7899" w:rsidRDefault="000A7899">
      <w:pPr>
        <w:rPr>
          <w:noProof/>
        </w:rPr>
      </w:pPr>
    </w:p>
    <w:p w:rsidR="000A7899" w:rsidRDefault="000A7899">
      <w:pPr>
        <w:rPr>
          <w:noProof/>
        </w:rPr>
      </w:pPr>
    </w:p>
    <w:p w:rsidR="000A7899" w:rsidRDefault="000A7899">
      <w:pPr>
        <w:rPr>
          <w:noProof/>
        </w:rPr>
      </w:pPr>
    </w:p>
    <w:p w:rsidR="000A7899" w:rsidRDefault="000A7899">
      <w:pPr>
        <w:rPr>
          <w:noProof/>
        </w:rPr>
      </w:pPr>
    </w:p>
    <w:p w:rsidR="009B4790" w:rsidRDefault="009B4790">
      <w:pPr>
        <w:rPr>
          <w:noProof/>
        </w:rPr>
      </w:pPr>
    </w:p>
    <w:p w:rsidR="009B4790" w:rsidRDefault="009B4790">
      <w:pPr>
        <w:rPr>
          <w:noProof/>
        </w:rPr>
      </w:pPr>
    </w:p>
    <w:p w:rsidR="009B4790" w:rsidRDefault="009B4790">
      <w:pPr>
        <w:rPr>
          <w:noProof/>
        </w:rPr>
      </w:pPr>
    </w:p>
    <w:p w:rsidR="009B4790" w:rsidRDefault="009B4790">
      <w:pPr>
        <w:rPr>
          <w:noProof/>
        </w:rPr>
      </w:pPr>
      <w:bookmarkStart w:id="0" w:name="_GoBack"/>
      <w:bookmarkEnd w:id="0"/>
    </w:p>
    <w:p w:rsidR="000A7899" w:rsidRDefault="000A7899">
      <w:pPr>
        <w:rPr>
          <w:noProof/>
        </w:rPr>
      </w:pPr>
    </w:p>
    <w:p w:rsidR="000A7899" w:rsidRDefault="000A7899">
      <w:pPr>
        <w:rPr>
          <w:noProof/>
        </w:rPr>
      </w:pPr>
    </w:p>
    <w:p w:rsidR="000A7899" w:rsidRDefault="000A7899">
      <w:pPr>
        <w:rPr>
          <w:noProof/>
        </w:rPr>
      </w:pPr>
    </w:p>
    <w:p w:rsidR="000A7899" w:rsidRDefault="000A7899">
      <w:pPr>
        <w:rPr>
          <w:noProof/>
        </w:rPr>
      </w:pPr>
    </w:p>
    <w:p w:rsidR="00500E9C" w:rsidRDefault="009B4790">
      <w:r>
        <w:rPr>
          <w:noProof/>
        </w:rPr>
        <w:lastRenderedPageBreak/>
        <w:drawing>
          <wp:inline distT="0" distB="0" distL="0" distR="0" wp14:anchorId="4E90D45E" wp14:editId="252FFEB4">
            <wp:extent cx="5934710" cy="3347085"/>
            <wp:effectExtent l="0" t="0" r="8890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34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7899" w:rsidRDefault="000A7899"/>
    <w:p w:rsidR="000A7899" w:rsidRDefault="000A7899"/>
    <w:p w:rsidR="000A7899" w:rsidRDefault="000A7899"/>
    <w:p w:rsidR="000A7899" w:rsidRDefault="000A7899"/>
    <w:p w:rsidR="000A7899" w:rsidRDefault="000A7899"/>
    <w:p w:rsidR="000A7899" w:rsidRDefault="000A7899"/>
    <w:p w:rsidR="000A7899" w:rsidRDefault="000A7899"/>
    <w:p w:rsidR="000A7899" w:rsidRDefault="000A7899"/>
    <w:p w:rsidR="000A7899" w:rsidRDefault="000A7899"/>
    <w:p w:rsidR="000A7899" w:rsidRDefault="000A7899"/>
    <w:p w:rsidR="000A7899" w:rsidRDefault="000A7899"/>
    <w:p w:rsidR="000A7899" w:rsidRDefault="000A7899"/>
    <w:p w:rsidR="000A7899" w:rsidRDefault="000A7899"/>
    <w:p w:rsidR="000A7899" w:rsidRDefault="000A7899"/>
    <w:p w:rsidR="000A7899" w:rsidRDefault="000A7899"/>
    <w:p w:rsidR="000A7899" w:rsidRDefault="000A7899"/>
    <w:p w:rsidR="000A7899" w:rsidRDefault="000A7899"/>
    <w:p w:rsidR="000A7899" w:rsidRDefault="000A7899"/>
    <w:p w:rsidR="000A7899" w:rsidRDefault="000A7899"/>
    <w:p w:rsidR="000A7899" w:rsidRDefault="000A7899"/>
    <w:p w:rsidR="000A7899" w:rsidRDefault="000A7899"/>
    <w:p w:rsidR="000A7899" w:rsidRDefault="000A7899"/>
    <w:p w:rsidR="000A7899" w:rsidRDefault="000A7899"/>
    <w:p w:rsidR="000A7899" w:rsidRDefault="000A7899"/>
    <w:p w:rsidR="00C05F2D" w:rsidRDefault="00C05F2D" w:rsidP="00C05F2D">
      <w:pPr>
        <w:jc w:val="both"/>
      </w:pPr>
      <w:r>
        <w:rPr>
          <w:noProof/>
        </w:rPr>
        <w:lastRenderedPageBreak/>
        <w:drawing>
          <wp:inline distT="0" distB="0" distL="0" distR="0">
            <wp:extent cx="5909310" cy="3321050"/>
            <wp:effectExtent l="0" t="0" r="0" b="0"/>
            <wp:docPr id="19" name="Рисунок 19" descr="DSCN4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N440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310" cy="332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F2D" w:rsidRDefault="00C05F2D" w:rsidP="00C05F2D">
      <w:pPr>
        <w:jc w:val="both"/>
      </w:pPr>
    </w:p>
    <w:p w:rsidR="00C05F2D" w:rsidRDefault="00C05F2D" w:rsidP="00C05F2D">
      <w:pPr>
        <w:jc w:val="both"/>
      </w:pPr>
      <w:r>
        <w:rPr>
          <w:noProof/>
        </w:rPr>
        <w:drawing>
          <wp:inline distT="0" distB="0" distL="0" distR="0">
            <wp:extent cx="5952490" cy="3338195"/>
            <wp:effectExtent l="0" t="0" r="0" b="0"/>
            <wp:docPr id="18" name="Рисунок 18" descr="DSCN4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N440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490" cy="333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F2D" w:rsidRDefault="00C05F2D" w:rsidP="00C05F2D">
      <w:pPr>
        <w:jc w:val="both"/>
      </w:pPr>
      <w:r>
        <w:rPr>
          <w:noProof/>
        </w:rPr>
        <w:lastRenderedPageBreak/>
        <w:drawing>
          <wp:inline distT="0" distB="0" distL="0" distR="0">
            <wp:extent cx="5952490" cy="3338195"/>
            <wp:effectExtent l="0" t="0" r="0" b="0"/>
            <wp:docPr id="17" name="Рисунок 17" descr="DSCN4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N440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490" cy="333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F2D" w:rsidRDefault="00C05F2D" w:rsidP="00C05F2D">
      <w:pPr>
        <w:jc w:val="both"/>
      </w:pPr>
    </w:p>
    <w:p w:rsidR="00C05F2D" w:rsidRDefault="00C05F2D" w:rsidP="00C05F2D">
      <w:pPr>
        <w:jc w:val="both"/>
      </w:pPr>
      <w:r>
        <w:rPr>
          <w:noProof/>
        </w:rPr>
        <w:drawing>
          <wp:inline distT="0" distB="0" distL="0" distR="0">
            <wp:extent cx="5952490" cy="3347085"/>
            <wp:effectExtent l="0" t="0" r="0" b="5715"/>
            <wp:docPr id="16" name="Рисунок 16" descr="DSCN4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N440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490" cy="334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F2D" w:rsidRDefault="00C05F2D" w:rsidP="00C05F2D">
      <w:pPr>
        <w:jc w:val="both"/>
      </w:pPr>
      <w:r>
        <w:rPr>
          <w:noProof/>
        </w:rPr>
        <w:lastRenderedPageBreak/>
        <w:drawing>
          <wp:inline distT="0" distB="0" distL="0" distR="0">
            <wp:extent cx="5952490" cy="3338195"/>
            <wp:effectExtent l="0" t="0" r="0" b="0"/>
            <wp:docPr id="8" name="Рисунок 8" descr="DSCN4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SCN439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490" cy="333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F2D" w:rsidRDefault="00C05F2D" w:rsidP="00C05F2D">
      <w:pPr>
        <w:jc w:val="both"/>
      </w:pPr>
    </w:p>
    <w:p w:rsidR="00C05F2D" w:rsidRDefault="00C05F2D" w:rsidP="00C05F2D">
      <w:pPr>
        <w:jc w:val="both"/>
      </w:pPr>
      <w:r>
        <w:rPr>
          <w:noProof/>
        </w:rPr>
        <w:drawing>
          <wp:inline distT="0" distB="0" distL="0" distR="0">
            <wp:extent cx="5995670" cy="3373120"/>
            <wp:effectExtent l="0" t="0" r="5080" b="0"/>
            <wp:docPr id="7" name="Рисунок 7" descr="DSCN4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SCN439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670" cy="337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F2D" w:rsidRDefault="00C05F2D" w:rsidP="00C05F2D">
      <w:pPr>
        <w:jc w:val="both"/>
      </w:pPr>
      <w:r>
        <w:rPr>
          <w:noProof/>
        </w:rPr>
        <w:drawing>
          <wp:inline distT="0" distB="0" distL="0" distR="0">
            <wp:extent cx="5995670" cy="3373120"/>
            <wp:effectExtent l="0" t="0" r="5080" b="0"/>
            <wp:docPr id="6" name="Рисунок 6" descr="DSCN4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SCN439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670" cy="337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F2D" w:rsidRDefault="00C05F2D" w:rsidP="00C05F2D">
      <w:pPr>
        <w:jc w:val="both"/>
      </w:pPr>
    </w:p>
    <w:p w:rsidR="00C05F2D" w:rsidRDefault="00C05F2D" w:rsidP="00C05F2D">
      <w:pPr>
        <w:jc w:val="both"/>
      </w:pPr>
      <w:r>
        <w:rPr>
          <w:noProof/>
        </w:rPr>
        <w:drawing>
          <wp:inline distT="0" distB="0" distL="0" distR="0">
            <wp:extent cx="6012815" cy="3373120"/>
            <wp:effectExtent l="0" t="0" r="6985" b="0"/>
            <wp:docPr id="5" name="Рисунок 5" descr="DSCN4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SCN439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815" cy="337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F2D" w:rsidRDefault="00C05F2D" w:rsidP="00C05F2D">
      <w:pPr>
        <w:jc w:val="both"/>
      </w:pPr>
      <w:r>
        <w:rPr>
          <w:noProof/>
        </w:rPr>
        <w:lastRenderedPageBreak/>
        <w:drawing>
          <wp:inline distT="0" distB="0" distL="0" distR="0">
            <wp:extent cx="6038215" cy="3390265"/>
            <wp:effectExtent l="0" t="0" r="635" b="635"/>
            <wp:docPr id="4" name="Рисунок 4" descr="DSCN4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SCN439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215" cy="339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F2D" w:rsidRDefault="00C05F2D" w:rsidP="00C05F2D">
      <w:pPr>
        <w:jc w:val="both"/>
      </w:pPr>
    </w:p>
    <w:p w:rsidR="00C05F2D" w:rsidRDefault="00C05F2D" w:rsidP="00C05F2D">
      <w:pPr>
        <w:jc w:val="both"/>
      </w:pPr>
      <w:r>
        <w:rPr>
          <w:noProof/>
        </w:rPr>
        <w:drawing>
          <wp:inline distT="0" distB="0" distL="0" distR="0">
            <wp:extent cx="5840095" cy="3269615"/>
            <wp:effectExtent l="0" t="0" r="8255" b="6985"/>
            <wp:docPr id="3" name="Рисунок 3" descr="DSCN4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SCN439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095" cy="326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F2D" w:rsidRDefault="00C05F2D" w:rsidP="00C05F2D">
      <w:pPr>
        <w:jc w:val="both"/>
      </w:pPr>
      <w:r>
        <w:rPr>
          <w:noProof/>
        </w:rPr>
        <w:lastRenderedPageBreak/>
        <w:drawing>
          <wp:inline distT="0" distB="0" distL="0" distR="0">
            <wp:extent cx="5840095" cy="3286760"/>
            <wp:effectExtent l="0" t="0" r="8255" b="8890"/>
            <wp:docPr id="2" name="Рисунок 2" descr="DSCN4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SCN440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095" cy="328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F2D" w:rsidRDefault="00C05F2D" w:rsidP="00C05F2D">
      <w:pPr>
        <w:jc w:val="both"/>
      </w:pPr>
    </w:p>
    <w:p w:rsidR="00C05F2D" w:rsidRDefault="00C05F2D" w:rsidP="00C05F2D">
      <w:pPr>
        <w:jc w:val="both"/>
      </w:pPr>
    </w:p>
    <w:p w:rsidR="00C05F2D" w:rsidRDefault="00C05F2D" w:rsidP="00C05F2D">
      <w:pPr>
        <w:jc w:val="both"/>
      </w:pPr>
    </w:p>
    <w:p w:rsidR="00C05F2D" w:rsidRDefault="00C05F2D" w:rsidP="00C05F2D">
      <w:pPr>
        <w:jc w:val="both"/>
      </w:pPr>
    </w:p>
    <w:p w:rsidR="00C05F2D" w:rsidRDefault="00C05F2D" w:rsidP="00C05F2D">
      <w:pPr>
        <w:jc w:val="both"/>
      </w:pPr>
    </w:p>
    <w:p w:rsidR="00C05F2D" w:rsidRDefault="00C05F2D" w:rsidP="00C05F2D">
      <w:pPr>
        <w:jc w:val="both"/>
      </w:pPr>
    </w:p>
    <w:p w:rsidR="000A7899" w:rsidRDefault="000A7899"/>
    <w:p w:rsidR="000A7899" w:rsidRDefault="000A7899"/>
    <w:p w:rsidR="000A7899" w:rsidRDefault="000A7899" w:rsidP="000A7899">
      <w:pPr>
        <w:jc w:val="both"/>
      </w:pPr>
    </w:p>
    <w:p w:rsidR="008B3AD0" w:rsidRDefault="008B3AD0" w:rsidP="008B3AD0">
      <w:pPr>
        <w:jc w:val="both"/>
      </w:pPr>
    </w:p>
    <w:p w:rsidR="008B3AD0" w:rsidRDefault="008B3AD0" w:rsidP="008B3AD0">
      <w:pPr>
        <w:jc w:val="both"/>
      </w:pPr>
    </w:p>
    <w:p w:rsidR="008B3AD0" w:rsidRDefault="008B3AD0" w:rsidP="008B3AD0">
      <w:pPr>
        <w:jc w:val="both"/>
      </w:pPr>
    </w:p>
    <w:p w:rsidR="008B3AD0" w:rsidRDefault="008B3AD0" w:rsidP="008B3AD0">
      <w:pPr>
        <w:jc w:val="both"/>
      </w:pPr>
    </w:p>
    <w:p w:rsidR="008B3AD0" w:rsidRDefault="008B3AD0" w:rsidP="008B3AD0">
      <w:pPr>
        <w:jc w:val="both"/>
      </w:pPr>
    </w:p>
    <w:p w:rsidR="008B3AD0" w:rsidRDefault="008B3AD0" w:rsidP="008B3AD0">
      <w:pPr>
        <w:jc w:val="both"/>
      </w:pPr>
    </w:p>
    <w:p w:rsidR="008B3AD0" w:rsidRDefault="008B3AD0" w:rsidP="008B3AD0">
      <w:pPr>
        <w:jc w:val="both"/>
      </w:pPr>
    </w:p>
    <w:p w:rsidR="008B3AD0" w:rsidRDefault="008B3AD0" w:rsidP="008B3AD0">
      <w:pPr>
        <w:jc w:val="both"/>
      </w:pPr>
    </w:p>
    <w:p w:rsidR="008B3AD0" w:rsidRDefault="008B3AD0" w:rsidP="008B3AD0">
      <w:pPr>
        <w:jc w:val="both"/>
      </w:pPr>
    </w:p>
    <w:p w:rsidR="008B3AD0" w:rsidRDefault="008B3AD0" w:rsidP="008B3AD0">
      <w:pPr>
        <w:jc w:val="both"/>
      </w:pPr>
    </w:p>
    <w:p w:rsidR="008B3AD0" w:rsidRDefault="008B3AD0" w:rsidP="008B3AD0">
      <w:pPr>
        <w:jc w:val="both"/>
      </w:pPr>
    </w:p>
    <w:p w:rsidR="008B3AD0" w:rsidRDefault="008B3AD0" w:rsidP="008B3AD0">
      <w:pPr>
        <w:jc w:val="both"/>
        <w:rPr>
          <w:noProof/>
        </w:rPr>
      </w:pPr>
    </w:p>
    <w:p w:rsidR="000A7899" w:rsidRDefault="000A7899" w:rsidP="000A7899">
      <w:pPr>
        <w:jc w:val="both"/>
      </w:pPr>
    </w:p>
    <w:p w:rsidR="000A7899" w:rsidRDefault="000A7899" w:rsidP="000A7899">
      <w:pPr>
        <w:jc w:val="both"/>
      </w:pPr>
    </w:p>
    <w:p w:rsidR="000A7899" w:rsidRDefault="000A7899" w:rsidP="008B3AD0">
      <w:pPr>
        <w:jc w:val="both"/>
        <w:rPr>
          <w:noProof/>
        </w:rPr>
      </w:pPr>
      <w:r>
        <w:rPr>
          <w:noProof/>
        </w:rPr>
        <w:br/>
      </w:r>
      <w:r>
        <w:rPr>
          <w:noProof/>
        </w:rPr>
        <w:br/>
      </w:r>
      <w:r>
        <w:rPr>
          <w:noProof/>
        </w:rPr>
        <w:br/>
      </w:r>
      <w:r>
        <w:rPr>
          <w:noProof/>
        </w:rPr>
        <w:br/>
      </w:r>
    </w:p>
    <w:sectPr w:rsidR="000A78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7899"/>
    <w:rsid w:val="000A7899"/>
    <w:rsid w:val="00500E9C"/>
    <w:rsid w:val="008B3AD0"/>
    <w:rsid w:val="009B4790"/>
    <w:rsid w:val="00C05F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7899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7899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0A78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7899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7899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0A78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111</Words>
  <Characters>634</Characters>
  <Application>Microsoft Office Word</Application>
  <DocSecurity>0</DocSecurity>
  <Lines>5</Lines>
  <Paragraphs>1</Paragraphs>
  <ScaleCrop>false</ScaleCrop>
  <Company/>
  <LinksUpToDate>false</LinksUpToDate>
  <CharactersWithSpaces>744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Nataliya</dc:creator>
  <cp:lastModifiedBy>Nataliya</cp:lastModifiedBy>
  <cp:revision>4</cp:revision>
  <dcterms:created xsi:type="dcterms:W3CDTF">2020-01-20T12:31:00Z</dcterms:created>
  <dcterms:modified xsi:type="dcterms:W3CDTF">2020-01-22T10:40:00Z</dcterms:modified>
</cp:coreProperties>
</file>